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F00" w:rsidRDefault="00B86F00" w:rsidP="00CE5AD7">
      <w:pPr>
        <w:rPr>
          <w:b/>
          <w:sz w:val="28"/>
          <w:szCs w:val="28"/>
        </w:rPr>
      </w:pPr>
    </w:p>
    <w:p w:rsidR="00CE5AD7" w:rsidRPr="008F5466" w:rsidRDefault="00CE5AD7" w:rsidP="00CE5AD7">
      <w:pPr>
        <w:rPr>
          <w:sz w:val="28"/>
          <w:szCs w:val="28"/>
        </w:rPr>
      </w:pPr>
      <w:r w:rsidRPr="008F5466">
        <w:rPr>
          <w:b/>
          <w:sz w:val="28"/>
          <w:szCs w:val="28"/>
        </w:rPr>
        <w:t>УТВЪРДИЛ:</w:t>
      </w:r>
    </w:p>
    <w:p w:rsidR="003447E1" w:rsidRPr="003447E1" w:rsidRDefault="003447E1" w:rsidP="00CE5AD7">
      <w:pPr>
        <w:ind w:left="2124"/>
        <w:rPr>
          <w:b/>
          <w:bCs/>
          <w:sz w:val="28"/>
          <w:szCs w:val="28"/>
        </w:rPr>
      </w:pPr>
      <w:r w:rsidRPr="003447E1">
        <w:rPr>
          <w:b/>
          <w:bCs/>
          <w:sz w:val="28"/>
          <w:szCs w:val="28"/>
        </w:rPr>
        <w:t>д-р инж. Росица Карамфилова</w:t>
      </w:r>
    </w:p>
    <w:p w:rsidR="00CE5AD7" w:rsidRPr="00D158C6" w:rsidRDefault="00CE5AD7" w:rsidP="00CE5AD7">
      <w:pPr>
        <w:ind w:left="2124"/>
        <w:rPr>
          <w:i/>
          <w:sz w:val="28"/>
          <w:szCs w:val="28"/>
        </w:rPr>
      </w:pPr>
      <w:r w:rsidRPr="00D158C6">
        <w:rPr>
          <w:i/>
          <w:sz w:val="28"/>
          <w:szCs w:val="28"/>
        </w:rPr>
        <w:t>Министър на околната среда и водите</w:t>
      </w:r>
    </w:p>
    <w:p w:rsidR="00CE5AD7" w:rsidRPr="008F5466" w:rsidRDefault="00CE5AD7" w:rsidP="00CE5AD7">
      <w:pPr>
        <w:ind w:left="2124"/>
        <w:rPr>
          <w:i/>
          <w:sz w:val="28"/>
          <w:szCs w:val="28"/>
        </w:rPr>
      </w:pPr>
    </w:p>
    <w:p w:rsidR="00CE5AD7" w:rsidRPr="008F5466" w:rsidRDefault="00CE5AD7" w:rsidP="00CE5AD7">
      <w:pPr>
        <w:rPr>
          <w:i/>
          <w:sz w:val="28"/>
          <w:szCs w:val="28"/>
        </w:rPr>
      </w:pPr>
    </w:p>
    <w:p w:rsidR="00CE5AD7" w:rsidRDefault="00CE5AD7" w:rsidP="00CE5AD7">
      <w:pPr>
        <w:jc w:val="center"/>
        <w:rPr>
          <w:sz w:val="28"/>
          <w:szCs w:val="28"/>
        </w:rPr>
      </w:pPr>
    </w:p>
    <w:p w:rsidR="00D244BF" w:rsidRDefault="00D244BF" w:rsidP="00CE5AD7">
      <w:pPr>
        <w:jc w:val="center"/>
        <w:rPr>
          <w:sz w:val="28"/>
          <w:szCs w:val="28"/>
          <w:lang w:val="en-US"/>
        </w:rPr>
      </w:pPr>
    </w:p>
    <w:p w:rsidR="00CE5AD7" w:rsidRDefault="00CE5AD7" w:rsidP="00CE5AD7">
      <w:pPr>
        <w:jc w:val="center"/>
        <w:rPr>
          <w:sz w:val="28"/>
          <w:szCs w:val="28"/>
          <w:lang w:val="en-US"/>
        </w:rPr>
      </w:pPr>
    </w:p>
    <w:p w:rsidR="00CE5AD7" w:rsidRDefault="00CE5AD7" w:rsidP="00CE5AD7">
      <w:pPr>
        <w:jc w:val="center"/>
        <w:rPr>
          <w:sz w:val="28"/>
          <w:szCs w:val="28"/>
          <w:lang w:val="en-US"/>
        </w:rPr>
      </w:pPr>
    </w:p>
    <w:p w:rsidR="00CE5AD7" w:rsidRPr="00485100" w:rsidRDefault="00CE5AD7" w:rsidP="00CE5AD7">
      <w:pPr>
        <w:jc w:val="center"/>
        <w:rPr>
          <w:sz w:val="28"/>
          <w:szCs w:val="28"/>
          <w:lang w:val="en-US"/>
        </w:rPr>
      </w:pPr>
    </w:p>
    <w:p w:rsidR="00CE5AD7" w:rsidRPr="00C65BE9" w:rsidRDefault="00CE5AD7" w:rsidP="00CE5AD7">
      <w:pPr>
        <w:jc w:val="center"/>
        <w:rPr>
          <w:b/>
          <w:sz w:val="60"/>
          <w:szCs w:val="60"/>
        </w:rPr>
      </w:pPr>
      <w:r w:rsidRPr="00C65BE9">
        <w:rPr>
          <w:b/>
          <w:sz w:val="60"/>
          <w:szCs w:val="60"/>
        </w:rPr>
        <w:t xml:space="preserve">Г О Д И Ш Е Н </w:t>
      </w:r>
      <w:r>
        <w:rPr>
          <w:b/>
          <w:sz w:val="60"/>
          <w:szCs w:val="60"/>
        </w:rPr>
        <w:t xml:space="preserve"> </w:t>
      </w:r>
      <w:r w:rsidRPr="00C65BE9">
        <w:rPr>
          <w:b/>
          <w:sz w:val="60"/>
          <w:szCs w:val="60"/>
        </w:rPr>
        <w:t>П Л А Н</w:t>
      </w:r>
    </w:p>
    <w:p w:rsidR="00CE5AD7" w:rsidRPr="006B58CD" w:rsidRDefault="00CE5AD7" w:rsidP="00CE5AD7">
      <w:pPr>
        <w:jc w:val="center"/>
        <w:rPr>
          <w:b/>
          <w:sz w:val="36"/>
          <w:szCs w:val="36"/>
        </w:rPr>
      </w:pPr>
    </w:p>
    <w:p w:rsidR="00CE5AD7" w:rsidRPr="006B58CD" w:rsidRDefault="00CE5AD7" w:rsidP="00CE5AD7">
      <w:pPr>
        <w:jc w:val="center"/>
        <w:rPr>
          <w:b/>
          <w:sz w:val="40"/>
          <w:szCs w:val="40"/>
        </w:rPr>
      </w:pPr>
      <w:r w:rsidRPr="006B58CD">
        <w:rPr>
          <w:b/>
          <w:sz w:val="40"/>
          <w:szCs w:val="40"/>
        </w:rPr>
        <w:t xml:space="preserve">за контролната дейност на РИОСВ </w:t>
      </w:r>
      <w:r w:rsidR="0001015A" w:rsidRPr="006B58CD">
        <w:rPr>
          <w:b/>
          <w:sz w:val="40"/>
          <w:szCs w:val="40"/>
        </w:rPr>
        <w:t xml:space="preserve">– Пазарджик </w:t>
      </w:r>
    </w:p>
    <w:p w:rsidR="00CE5AD7" w:rsidRPr="006B58CD" w:rsidRDefault="00CE5AD7" w:rsidP="00CE5AD7">
      <w:pPr>
        <w:jc w:val="center"/>
        <w:rPr>
          <w:b/>
          <w:sz w:val="40"/>
          <w:szCs w:val="40"/>
        </w:rPr>
      </w:pPr>
      <w:r w:rsidRPr="006B58CD">
        <w:rPr>
          <w:b/>
          <w:sz w:val="40"/>
          <w:szCs w:val="40"/>
        </w:rPr>
        <w:t>за 20</w:t>
      </w:r>
      <w:r w:rsidR="008A5DA6" w:rsidRPr="006B58CD">
        <w:rPr>
          <w:b/>
          <w:sz w:val="40"/>
          <w:szCs w:val="40"/>
          <w:lang w:val="en-US"/>
        </w:rPr>
        <w:t>2</w:t>
      </w:r>
      <w:r w:rsidR="008A5DA6" w:rsidRPr="006B58CD">
        <w:rPr>
          <w:b/>
          <w:sz w:val="40"/>
          <w:szCs w:val="40"/>
        </w:rPr>
        <w:t>3</w:t>
      </w:r>
      <w:r w:rsidRPr="006B58CD">
        <w:rPr>
          <w:b/>
          <w:sz w:val="40"/>
          <w:szCs w:val="40"/>
        </w:rPr>
        <w:t xml:space="preserve"> г.</w:t>
      </w:r>
    </w:p>
    <w:p w:rsidR="00CE5AD7" w:rsidRPr="006B58CD" w:rsidRDefault="00CE5AD7" w:rsidP="00CE5AD7">
      <w:pPr>
        <w:jc w:val="center"/>
        <w:rPr>
          <w:sz w:val="28"/>
          <w:szCs w:val="28"/>
        </w:rPr>
      </w:pPr>
    </w:p>
    <w:p w:rsidR="00CE5AD7" w:rsidRPr="006B58CD" w:rsidRDefault="00CE5AD7" w:rsidP="00CE5AD7">
      <w:pPr>
        <w:jc w:val="center"/>
        <w:rPr>
          <w:sz w:val="28"/>
          <w:szCs w:val="28"/>
        </w:rPr>
      </w:pPr>
      <w:r w:rsidRPr="006B58CD">
        <w:rPr>
          <w:sz w:val="28"/>
          <w:szCs w:val="28"/>
        </w:rPr>
        <w:tab/>
      </w:r>
      <w:r w:rsidRPr="006B58CD">
        <w:rPr>
          <w:sz w:val="28"/>
          <w:szCs w:val="28"/>
        </w:rPr>
        <w:tab/>
      </w:r>
      <w:r w:rsidRPr="006B58CD">
        <w:rPr>
          <w:sz w:val="28"/>
          <w:szCs w:val="28"/>
        </w:rPr>
        <w:tab/>
      </w:r>
      <w:r w:rsidRPr="006B58CD">
        <w:rPr>
          <w:sz w:val="28"/>
          <w:szCs w:val="28"/>
        </w:rPr>
        <w:tab/>
      </w:r>
    </w:p>
    <w:p w:rsidR="00CE5AD7" w:rsidRPr="006B58CD"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CE5AD7" w:rsidRDefault="00CE5AD7" w:rsidP="00CE5AD7">
      <w:pPr>
        <w:jc w:val="center"/>
        <w:rPr>
          <w:sz w:val="28"/>
          <w:szCs w:val="28"/>
        </w:rPr>
      </w:pPr>
    </w:p>
    <w:p w:rsidR="0001015A" w:rsidRPr="00543518" w:rsidRDefault="0001015A" w:rsidP="0001015A">
      <w:pPr>
        <w:spacing w:line="360" w:lineRule="auto"/>
        <w:jc w:val="both"/>
        <w:rPr>
          <w:b/>
          <w:sz w:val="28"/>
          <w:szCs w:val="28"/>
          <w:lang w:val="ru-RU"/>
        </w:rPr>
      </w:pPr>
      <w:proofErr w:type="gramStart"/>
      <w:r w:rsidRPr="00543518">
        <w:rPr>
          <w:b/>
          <w:sz w:val="28"/>
          <w:szCs w:val="28"/>
          <w:lang w:val="ru-RU"/>
        </w:rPr>
        <w:t>КОСТАДИН  ГЕШЕВ</w:t>
      </w:r>
      <w:proofErr w:type="gramEnd"/>
    </w:p>
    <w:p w:rsidR="0001015A" w:rsidRPr="000965C3" w:rsidRDefault="0001015A" w:rsidP="0001015A">
      <w:pPr>
        <w:spacing w:line="360" w:lineRule="auto"/>
        <w:rPr>
          <w:i/>
          <w:sz w:val="28"/>
          <w:szCs w:val="28"/>
          <w:lang w:val="ru-RU"/>
        </w:rPr>
      </w:pPr>
      <w:r>
        <w:rPr>
          <w:i/>
          <w:sz w:val="28"/>
          <w:szCs w:val="28"/>
          <w:lang w:val="ru-RU"/>
        </w:rPr>
        <w:t xml:space="preserve">Директор на РИОСВ </w:t>
      </w:r>
      <w:r w:rsidRPr="000965C3">
        <w:rPr>
          <w:i/>
          <w:sz w:val="28"/>
          <w:szCs w:val="28"/>
          <w:lang w:val="ru-RU"/>
        </w:rPr>
        <w:t>– Пазарджик</w:t>
      </w:r>
    </w:p>
    <w:p w:rsidR="00CE5AD7" w:rsidRDefault="00CE5AD7" w:rsidP="00CE5AD7">
      <w:pPr>
        <w:jc w:val="center"/>
      </w:pPr>
    </w:p>
    <w:p w:rsidR="00CE5AD7" w:rsidRDefault="00CE5AD7" w:rsidP="00CE5AD7">
      <w:pPr>
        <w:jc w:val="center"/>
      </w:pPr>
    </w:p>
    <w:p w:rsidR="00CE5AD7" w:rsidRDefault="00CE5AD7" w:rsidP="00CE5AD7">
      <w:pPr>
        <w:jc w:val="center"/>
      </w:pPr>
    </w:p>
    <w:p w:rsidR="00CE5AD7" w:rsidRDefault="00CE5AD7" w:rsidP="00CE5AD7">
      <w:pPr>
        <w:jc w:val="center"/>
      </w:pPr>
    </w:p>
    <w:p w:rsidR="00CE5AD7" w:rsidRPr="008A2CEC" w:rsidRDefault="00CE5AD7" w:rsidP="00CE5AD7">
      <w:pPr>
        <w:jc w:val="center"/>
        <w:rPr>
          <w:b/>
        </w:rPr>
      </w:pPr>
      <w:r>
        <w:rPr>
          <w:b/>
        </w:rPr>
        <w:t>януари 20</w:t>
      </w:r>
      <w:r w:rsidR="008A5DA6">
        <w:rPr>
          <w:b/>
          <w:lang w:val="en-US"/>
        </w:rPr>
        <w:t>2</w:t>
      </w:r>
      <w:r w:rsidR="008A5DA6" w:rsidRPr="00D244BF">
        <w:rPr>
          <w:b/>
        </w:rPr>
        <w:t>3</w:t>
      </w:r>
      <w:r w:rsidRPr="00A25224">
        <w:rPr>
          <w:b/>
        </w:rPr>
        <w:t xml:space="preserve"> г.</w:t>
      </w:r>
    </w:p>
    <w:p w:rsidR="002B6D00" w:rsidRDefault="002B6D00"/>
    <w:p w:rsidR="00CE5AD7" w:rsidRDefault="00CE5AD7">
      <w:pPr>
        <w:sectPr w:rsidR="00CE5AD7" w:rsidSect="00CE5AD7">
          <w:headerReference w:type="default" r:id="rId8"/>
          <w:footerReference w:type="default" r:id="rId9"/>
          <w:pgSz w:w="11906" w:h="16838"/>
          <w:pgMar w:top="1417" w:right="1417" w:bottom="1417" w:left="1417" w:header="708" w:footer="708" w:gutter="0"/>
          <w:cols w:space="708"/>
          <w:docGrid w:linePitch="360"/>
        </w:sectPr>
      </w:pPr>
    </w:p>
    <w:p w:rsidR="0001015A" w:rsidRPr="0001015A" w:rsidRDefault="0001015A" w:rsidP="0001015A">
      <w:pPr>
        <w:keepNext/>
        <w:tabs>
          <w:tab w:val="left" w:pos="1276"/>
        </w:tabs>
        <w:spacing w:line="360" w:lineRule="auto"/>
        <w:ind w:left="720"/>
        <w:jc w:val="center"/>
        <w:outlineLvl w:val="0"/>
        <w:rPr>
          <w:b/>
          <w:color w:val="FF0000"/>
          <w:sz w:val="32"/>
        </w:rPr>
      </w:pPr>
    </w:p>
    <w:p w:rsidR="0001015A" w:rsidRPr="006B58CD" w:rsidRDefault="0001015A" w:rsidP="0001015A">
      <w:pPr>
        <w:keepNext/>
        <w:tabs>
          <w:tab w:val="left" w:pos="1276"/>
        </w:tabs>
        <w:spacing w:line="360" w:lineRule="auto"/>
        <w:ind w:left="720"/>
        <w:jc w:val="center"/>
        <w:outlineLvl w:val="0"/>
        <w:rPr>
          <w:b/>
          <w:sz w:val="28"/>
          <w:szCs w:val="28"/>
        </w:rPr>
      </w:pPr>
      <w:r w:rsidRPr="006B58CD">
        <w:rPr>
          <w:b/>
          <w:spacing w:val="40"/>
          <w:sz w:val="28"/>
          <w:szCs w:val="28"/>
          <w:lang w:val="ru-RU"/>
        </w:rPr>
        <w:t>Съдържание</w:t>
      </w:r>
      <w:r w:rsidRPr="006B58CD">
        <w:rPr>
          <w:lang w:val="ru-RU"/>
        </w:rPr>
        <w:tab/>
      </w:r>
      <w:r w:rsidRPr="006B58CD">
        <w:rPr>
          <w:lang w:val="ru-RU"/>
        </w:rPr>
        <w:tab/>
      </w:r>
      <w:r w:rsidRPr="006B58CD">
        <w:rPr>
          <w:lang w:val="ru-RU"/>
        </w:rPr>
        <w:tab/>
      </w:r>
    </w:p>
    <w:p w:rsidR="0001015A" w:rsidRPr="00A52AAD" w:rsidRDefault="0001015A" w:rsidP="0001015A">
      <w:pPr>
        <w:rPr>
          <w:lang w:val="ru-RU"/>
        </w:rPr>
      </w:pPr>
      <w:r w:rsidRPr="00A52AAD">
        <w:rPr>
          <w:b/>
          <w:i/>
          <w:lang w:val="ru-RU"/>
        </w:rPr>
        <w:t xml:space="preserve">Текстова част </w:t>
      </w:r>
      <w:r w:rsidRPr="00A52AAD">
        <w:rPr>
          <w:lang w:val="ru-RU"/>
        </w:rPr>
        <w:tab/>
      </w:r>
      <w:r w:rsidRPr="00A52AAD">
        <w:rPr>
          <w:lang w:val="ru-RU"/>
        </w:rPr>
        <w:tab/>
      </w:r>
      <w:r w:rsidRPr="00A52AAD">
        <w:rPr>
          <w:lang w:val="ru-RU"/>
        </w:rPr>
        <w:tab/>
      </w:r>
      <w:r w:rsidRPr="00A52AAD">
        <w:rPr>
          <w:lang w:val="ru-RU"/>
        </w:rPr>
        <w:tab/>
      </w:r>
      <w:r w:rsidRPr="00A52AAD">
        <w:rPr>
          <w:lang w:val="ru-RU"/>
        </w:rPr>
        <w:tab/>
      </w:r>
      <w:r w:rsidRPr="00A52AAD">
        <w:rPr>
          <w:lang w:val="ru-RU"/>
        </w:rPr>
        <w:tab/>
      </w:r>
      <w:r w:rsidRPr="00A52AAD">
        <w:rPr>
          <w:lang w:val="ru-RU"/>
        </w:rPr>
        <w:tab/>
      </w:r>
      <w:r w:rsidRPr="00A52AAD">
        <w:rPr>
          <w:lang w:val="ru-RU"/>
        </w:rPr>
        <w:tab/>
      </w:r>
      <w:r w:rsidRPr="00A52AAD">
        <w:rPr>
          <w:lang w:val="ru-RU"/>
        </w:rPr>
        <w:tab/>
        <w:t xml:space="preserve">          </w:t>
      </w:r>
      <w:r w:rsidRPr="00A52AAD">
        <w:rPr>
          <w:b/>
          <w:lang w:val="ru-RU"/>
        </w:rPr>
        <w:t>Стр.</w:t>
      </w:r>
      <w:r w:rsidRPr="00A52AAD">
        <w:rPr>
          <w:b/>
          <w:lang w:val="ru-RU"/>
        </w:rPr>
        <w:tab/>
        <w:t xml:space="preserve">                                          </w:t>
      </w:r>
    </w:p>
    <w:p w:rsidR="0001015A" w:rsidRPr="00A52AAD" w:rsidRDefault="0001015A" w:rsidP="0001015A">
      <w:pPr>
        <w:tabs>
          <w:tab w:val="left" w:pos="8640"/>
          <w:tab w:val="left" w:pos="8820"/>
          <w:tab w:val="left" w:pos="9000"/>
        </w:tabs>
        <w:spacing w:line="360" w:lineRule="auto"/>
        <w:jc w:val="both"/>
        <w:rPr>
          <w:lang w:val="ru-RU"/>
        </w:rPr>
      </w:pPr>
      <w:r w:rsidRPr="00A52AAD">
        <w:rPr>
          <w:b/>
          <w:lang w:val="ru-RU"/>
        </w:rPr>
        <w:t>1.</w:t>
      </w:r>
      <w:r w:rsidRPr="00A52AAD">
        <w:rPr>
          <w:lang w:val="ru-RU"/>
        </w:rPr>
        <w:t xml:space="preserve"> Обхват </w:t>
      </w:r>
      <w:proofErr w:type="gramStart"/>
      <w:r w:rsidRPr="00A52AAD">
        <w:rPr>
          <w:lang w:val="ru-RU"/>
        </w:rPr>
        <w:t>на плана</w:t>
      </w:r>
      <w:proofErr w:type="gramEnd"/>
      <w:r w:rsidRPr="00A52AAD">
        <w:rPr>
          <w:lang w:val="ru-RU"/>
        </w:rPr>
        <w:t xml:space="preserve"> .......................................................................................................</w:t>
      </w:r>
      <w:r w:rsidRPr="00A52AAD">
        <w:rPr>
          <w:lang w:val="ru-RU"/>
        </w:rPr>
        <w:tab/>
      </w:r>
      <w:r w:rsidRPr="00A52AAD">
        <w:rPr>
          <w:lang w:val="ru-RU"/>
        </w:rPr>
        <w:tab/>
        <w:t>5</w:t>
      </w:r>
    </w:p>
    <w:p w:rsidR="0001015A" w:rsidRPr="00A52AAD" w:rsidRDefault="0001015A" w:rsidP="0001015A">
      <w:pPr>
        <w:tabs>
          <w:tab w:val="left" w:pos="8800"/>
        </w:tabs>
        <w:spacing w:line="360" w:lineRule="auto"/>
        <w:ind w:left="708"/>
        <w:jc w:val="both"/>
        <w:rPr>
          <w:lang w:val="ru-RU"/>
        </w:rPr>
      </w:pPr>
      <w:r w:rsidRPr="00A52AAD">
        <w:rPr>
          <w:b/>
          <w:lang w:val="ru-RU"/>
        </w:rPr>
        <w:t>1.1.</w:t>
      </w:r>
      <w:r w:rsidRPr="00A52AAD">
        <w:rPr>
          <w:lang w:val="ru-RU"/>
        </w:rPr>
        <w:t xml:space="preserve"> Период от време и географска област......................................................</w:t>
      </w:r>
      <w:r w:rsidRPr="00A52AAD">
        <w:rPr>
          <w:lang w:val="ru-RU"/>
        </w:rPr>
        <w:tab/>
        <w:t>5</w:t>
      </w:r>
    </w:p>
    <w:p w:rsidR="0001015A" w:rsidRPr="00A52AAD" w:rsidRDefault="0001015A" w:rsidP="0001015A">
      <w:pPr>
        <w:spacing w:line="360" w:lineRule="auto"/>
        <w:ind w:left="708"/>
        <w:jc w:val="both"/>
        <w:rPr>
          <w:lang w:val="ru-RU"/>
        </w:rPr>
      </w:pPr>
      <w:r w:rsidRPr="00A52AAD">
        <w:rPr>
          <w:b/>
          <w:lang w:val="ru-RU"/>
        </w:rPr>
        <w:t>1.2.</w:t>
      </w:r>
      <w:r w:rsidRPr="00A52AAD">
        <w:rPr>
          <w:lang w:val="ru-RU"/>
        </w:rPr>
        <w:t xml:space="preserve"> Задачи, компетенции и задължения на РИОСВ, </w:t>
      </w:r>
    </w:p>
    <w:p w:rsidR="0001015A" w:rsidRPr="00A52AAD" w:rsidRDefault="0001015A" w:rsidP="0001015A">
      <w:pPr>
        <w:tabs>
          <w:tab w:val="left" w:pos="8800"/>
        </w:tabs>
        <w:spacing w:line="360" w:lineRule="auto"/>
        <w:ind w:left="720"/>
        <w:jc w:val="both"/>
        <w:rPr>
          <w:lang w:val="ru-RU"/>
        </w:rPr>
      </w:pPr>
      <w:r w:rsidRPr="00A52AAD">
        <w:rPr>
          <w:lang w:val="ru-RU"/>
        </w:rPr>
        <w:t xml:space="preserve">       вкл. организационна структура.................................................................</w:t>
      </w:r>
      <w:r w:rsidRPr="00A52AAD">
        <w:rPr>
          <w:lang w:val="ru-RU"/>
        </w:rPr>
        <w:tab/>
        <w:t>7</w:t>
      </w:r>
    </w:p>
    <w:p w:rsidR="0001015A" w:rsidRPr="00A52AAD" w:rsidRDefault="0001015A" w:rsidP="0001015A">
      <w:pPr>
        <w:tabs>
          <w:tab w:val="left" w:pos="8800"/>
        </w:tabs>
        <w:spacing w:line="360" w:lineRule="auto"/>
        <w:ind w:left="708"/>
        <w:jc w:val="both"/>
        <w:rPr>
          <w:lang w:val="ru-RU"/>
        </w:rPr>
      </w:pPr>
      <w:r w:rsidRPr="00A52AAD">
        <w:rPr>
          <w:b/>
          <w:lang w:val="ru-RU"/>
        </w:rPr>
        <w:t>1.3.</w:t>
      </w:r>
      <w:r w:rsidRPr="00A52AAD">
        <w:rPr>
          <w:lang w:val="ru-RU"/>
        </w:rPr>
        <w:t xml:space="preserve"> Мисия и цели на РИОСВ........................................................................... </w:t>
      </w:r>
      <w:r w:rsidRPr="00A52AAD">
        <w:rPr>
          <w:lang w:val="ru-RU"/>
        </w:rPr>
        <w:tab/>
        <w:t>10</w:t>
      </w:r>
    </w:p>
    <w:p w:rsidR="0001015A" w:rsidRPr="00A52AAD" w:rsidRDefault="0001015A" w:rsidP="0001015A">
      <w:pPr>
        <w:tabs>
          <w:tab w:val="left" w:pos="8700"/>
          <w:tab w:val="left" w:pos="8800"/>
        </w:tabs>
        <w:spacing w:line="360" w:lineRule="auto"/>
        <w:ind w:left="708"/>
        <w:jc w:val="both"/>
        <w:rPr>
          <w:lang w:val="ru-RU"/>
        </w:rPr>
      </w:pPr>
      <w:r w:rsidRPr="00A52AAD">
        <w:rPr>
          <w:b/>
          <w:lang w:val="ru-RU"/>
        </w:rPr>
        <w:t>1.4.</w:t>
      </w:r>
      <w:r w:rsidRPr="00A52AAD">
        <w:rPr>
          <w:lang w:val="ru-RU"/>
        </w:rPr>
        <w:t xml:space="preserve"> Национални политики, приоритети и приложимо </w:t>
      </w:r>
      <w:proofErr w:type="gramStart"/>
      <w:r w:rsidRPr="00A52AAD">
        <w:rPr>
          <w:lang w:val="ru-RU"/>
        </w:rPr>
        <w:t>законодателство....</w:t>
      </w:r>
      <w:proofErr w:type="gramEnd"/>
      <w:r w:rsidRPr="00A52AAD">
        <w:rPr>
          <w:lang w:val="ru-RU"/>
        </w:rPr>
        <w:t>.</w:t>
      </w:r>
      <w:r w:rsidRPr="00A52AAD">
        <w:rPr>
          <w:lang w:val="ru-RU"/>
        </w:rPr>
        <w:tab/>
      </w:r>
      <w:r w:rsidRPr="00A52AAD">
        <w:rPr>
          <w:lang w:val="ru-RU"/>
        </w:rPr>
        <w:tab/>
        <w:t>11</w:t>
      </w:r>
    </w:p>
    <w:p w:rsidR="0001015A" w:rsidRPr="00A52AAD" w:rsidRDefault="0001015A" w:rsidP="0001015A">
      <w:pPr>
        <w:spacing w:line="360" w:lineRule="auto"/>
        <w:jc w:val="both"/>
        <w:rPr>
          <w:b/>
          <w:lang w:val="ru-RU"/>
        </w:rPr>
      </w:pPr>
    </w:p>
    <w:p w:rsidR="0001015A" w:rsidRPr="00A52AAD" w:rsidRDefault="0001015A" w:rsidP="0001015A">
      <w:pPr>
        <w:tabs>
          <w:tab w:val="left" w:pos="8700"/>
          <w:tab w:val="left" w:pos="8800"/>
        </w:tabs>
        <w:spacing w:line="360" w:lineRule="auto"/>
        <w:jc w:val="both"/>
      </w:pPr>
      <w:r w:rsidRPr="00A52AAD">
        <w:rPr>
          <w:b/>
          <w:lang w:val="ru-RU"/>
        </w:rPr>
        <w:t>2.</w:t>
      </w:r>
      <w:r w:rsidRPr="00A52AAD">
        <w:rPr>
          <w:lang w:val="ru-RU"/>
        </w:rPr>
        <w:t xml:space="preserve"> Околна среда, дейности и инсталации....................................................................</w:t>
      </w:r>
      <w:r w:rsidRPr="00A52AAD">
        <w:rPr>
          <w:lang w:val="ru-RU"/>
        </w:rPr>
        <w:tab/>
      </w:r>
      <w:r w:rsidRPr="00A52AAD">
        <w:rPr>
          <w:lang w:val="ru-RU"/>
        </w:rPr>
        <w:tab/>
        <w:t>15</w:t>
      </w:r>
    </w:p>
    <w:p w:rsidR="0001015A" w:rsidRPr="00A52AAD" w:rsidRDefault="0001015A" w:rsidP="0001015A">
      <w:pPr>
        <w:tabs>
          <w:tab w:val="left" w:pos="700"/>
          <w:tab w:val="left" w:pos="8700"/>
          <w:tab w:val="left" w:pos="8800"/>
        </w:tabs>
        <w:spacing w:line="360" w:lineRule="auto"/>
        <w:jc w:val="both"/>
        <w:rPr>
          <w:lang w:val="ru-RU"/>
        </w:rPr>
      </w:pPr>
      <w:r w:rsidRPr="00A52AAD">
        <w:rPr>
          <w:lang w:val="ru-RU"/>
        </w:rPr>
        <w:tab/>
      </w:r>
      <w:r w:rsidRPr="00A52AAD">
        <w:rPr>
          <w:b/>
          <w:lang w:val="ru-RU"/>
        </w:rPr>
        <w:t>2.</w:t>
      </w:r>
      <w:proofErr w:type="gramStart"/>
      <w:r w:rsidRPr="00A52AAD">
        <w:rPr>
          <w:b/>
          <w:lang w:val="ru-RU"/>
        </w:rPr>
        <w:t>1.</w:t>
      </w:r>
      <w:r w:rsidRPr="00A52AAD">
        <w:rPr>
          <w:lang w:val="ru-RU"/>
        </w:rPr>
        <w:t>Състояние</w:t>
      </w:r>
      <w:proofErr w:type="gramEnd"/>
      <w:r w:rsidRPr="00A52AAD">
        <w:rPr>
          <w:lang w:val="ru-RU"/>
        </w:rPr>
        <w:t xml:space="preserve"> на околната среда - екологични проблеми в района............ </w:t>
      </w:r>
      <w:r w:rsidRPr="00A52AAD">
        <w:rPr>
          <w:lang w:val="ru-RU"/>
        </w:rPr>
        <w:tab/>
      </w:r>
      <w:r w:rsidRPr="00A52AAD">
        <w:rPr>
          <w:lang w:val="ru-RU"/>
        </w:rPr>
        <w:tab/>
        <w:t>15</w:t>
      </w:r>
    </w:p>
    <w:p w:rsidR="0001015A" w:rsidRPr="00A52AAD" w:rsidRDefault="0001015A" w:rsidP="0001015A">
      <w:pPr>
        <w:tabs>
          <w:tab w:val="left" w:pos="700"/>
          <w:tab w:val="left" w:pos="8700"/>
          <w:tab w:val="left" w:pos="8800"/>
        </w:tabs>
        <w:spacing w:line="360" w:lineRule="auto"/>
        <w:ind w:firstLine="720"/>
        <w:jc w:val="both"/>
        <w:rPr>
          <w:lang w:val="ru-RU"/>
        </w:rPr>
      </w:pPr>
      <w:r w:rsidRPr="00A52AAD">
        <w:rPr>
          <w:b/>
          <w:lang w:val="ru-RU"/>
        </w:rPr>
        <w:t>2.2</w:t>
      </w:r>
      <w:r w:rsidRPr="00A52AAD">
        <w:rPr>
          <w:lang w:val="ru-RU"/>
        </w:rPr>
        <w:t xml:space="preserve"> Контролирани дейности.............................................................................</w:t>
      </w:r>
      <w:r w:rsidRPr="00A52AAD">
        <w:rPr>
          <w:lang w:val="ru-RU"/>
        </w:rPr>
        <w:tab/>
      </w:r>
      <w:r w:rsidRPr="00A52AAD">
        <w:rPr>
          <w:lang w:val="ru-RU"/>
        </w:rPr>
        <w:tab/>
        <w:t>17</w:t>
      </w:r>
    </w:p>
    <w:p w:rsidR="0001015A" w:rsidRPr="00A52AAD" w:rsidRDefault="0001015A" w:rsidP="0001015A">
      <w:pPr>
        <w:tabs>
          <w:tab w:val="left" w:pos="700"/>
          <w:tab w:val="left" w:pos="8700"/>
          <w:tab w:val="left" w:pos="8800"/>
        </w:tabs>
        <w:spacing w:line="360" w:lineRule="auto"/>
        <w:jc w:val="both"/>
        <w:rPr>
          <w:lang w:val="ru-RU"/>
        </w:rPr>
      </w:pPr>
      <w:r w:rsidRPr="00A52AAD">
        <w:rPr>
          <w:lang w:val="ru-RU"/>
        </w:rPr>
        <w:tab/>
      </w:r>
      <w:r w:rsidRPr="00A52AAD">
        <w:rPr>
          <w:b/>
          <w:lang w:val="ru-RU"/>
        </w:rPr>
        <w:t>2.3.</w:t>
      </w:r>
      <w:r w:rsidRPr="00A52AAD">
        <w:rPr>
          <w:lang w:val="ru-RU"/>
        </w:rPr>
        <w:t xml:space="preserve"> Контролирани инсталации........................................................................</w:t>
      </w:r>
      <w:r w:rsidRPr="00A52AAD">
        <w:rPr>
          <w:lang w:val="ru-RU"/>
        </w:rPr>
        <w:tab/>
      </w:r>
      <w:r w:rsidRPr="00A52AAD">
        <w:rPr>
          <w:lang w:val="ru-RU"/>
        </w:rPr>
        <w:tab/>
      </w:r>
      <w:r w:rsidR="00610825">
        <w:rPr>
          <w:lang w:val="ru-RU"/>
        </w:rPr>
        <w:t>20</w:t>
      </w:r>
    </w:p>
    <w:p w:rsidR="0001015A" w:rsidRPr="00A52AAD" w:rsidRDefault="0001015A" w:rsidP="0001015A">
      <w:pPr>
        <w:tabs>
          <w:tab w:val="left" w:pos="1400"/>
          <w:tab w:val="left" w:pos="8700"/>
          <w:tab w:val="left" w:pos="8800"/>
        </w:tabs>
        <w:spacing w:line="360" w:lineRule="auto"/>
        <w:ind w:left="720" w:firstLine="720"/>
        <w:jc w:val="both"/>
        <w:rPr>
          <w:lang w:val="ru-RU"/>
        </w:rPr>
      </w:pPr>
      <w:r w:rsidRPr="00A52AAD">
        <w:rPr>
          <w:b/>
          <w:lang w:val="ru-RU"/>
        </w:rPr>
        <w:t>2.3.1.</w:t>
      </w:r>
      <w:r w:rsidRPr="00A52AAD">
        <w:rPr>
          <w:lang w:val="ru-RU"/>
        </w:rPr>
        <w:t xml:space="preserve"> Въздействие върху околната среда и дейност.........................</w:t>
      </w:r>
      <w:r w:rsidRPr="00A52AAD">
        <w:rPr>
          <w:lang w:val="ru-RU"/>
        </w:rPr>
        <w:tab/>
      </w:r>
      <w:r w:rsidRPr="00A52AAD">
        <w:rPr>
          <w:lang w:val="ru-RU"/>
        </w:rPr>
        <w:tab/>
      </w:r>
      <w:r w:rsidR="00610825">
        <w:rPr>
          <w:lang w:val="ru-RU"/>
        </w:rPr>
        <w:t>21</w:t>
      </w:r>
    </w:p>
    <w:p w:rsidR="0001015A" w:rsidRPr="00A52AAD" w:rsidRDefault="0001015A" w:rsidP="0001015A">
      <w:pPr>
        <w:tabs>
          <w:tab w:val="left" w:pos="1400"/>
          <w:tab w:val="left" w:pos="8800"/>
          <w:tab w:val="left" w:pos="8900"/>
        </w:tabs>
        <w:spacing w:line="360" w:lineRule="auto"/>
        <w:ind w:left="720" w:firstLine="720"/>
        <w:jc w:val="both"/>
        <w:rPr>
          <w:lang w:val="ru-RU"/>
        </w:rPr>
      </w:pPr>
      <w:r w:rsidRPr="00A52AAD">
        <w:rPr>
          <w:b/>
          <w:lang w:val="ru-RU"/>
        </w:rPr>
        <w:t>2.3.2.</w:t>
      </w:r>
      <w:r w:rsidRPr="00A52AAD">
        <w:rPr>
          <w:lang w:val="ru-RU"/>
        </w:rPr>
        <w:t xml:space="preserve"> Съответствие със законодателството.......................................</w:t>
      </w:r>
      <w:r w:rsidRPr="00A52AAD">
        <w:rPr>
          <w:lang w:val="ru-RU"/>
        </w:rPr>
        <w:tab/>
      </w:r>
      <w:r w:rsidR="00610825">
        <w:rPr>
          <w:lang w:val="ru-RU"/>
        </w:rPr>
        <w:t>23</w:t>
      </w:r>
    </w:p>
    <w:p w:rsidR="0001015A" w:rsidRPr="00A52AAD" w:rsidRDefault="0001015A" w:rsidP="0001015A">
      <w:pPr>
        <w:tabs>
          <w:tab w:val="left" w:pos="1400"/>
          <w:tab w:val="left" w:pos="8800"/>
        </w:tabs>
        <w:spacing w:line="360" w:lineRule="auto"/>
        <w:ind w:left="12" w:firstLine="1428"/>
        <w:jc w:val="both"/>
        <w:rPr>
          <w:lang w:val="ru-RU"/>
        </w:rPr>
      </w:pPr>
      <w:r w:rsidRPr="00A52AAD">
        <w:rPr>
          <w:b/>
          <w:lang w:val="ru-RU"/>
        </w:rPr>
        <w:t>2.3.3.</w:t>
      </w:r>
      <w:r w:rsidRPr="00A52AAD">
        <w:rPr>
          <w:lang w:val="ru-RU"/>
        </w:rPr>
        <w:t xml:space="preserve"> Регистър на инсталации и дейности с издадени КР................     </w:t>
      </w:r>
      <w:r w:rsidRPr="00A52AAD">
        <w:rPr>
          <w:lang w:val="ru-RU"/>
        </w:rPr>
        <w:tab/>
      </w:r>
      <w:r w:rsidR="00610825">
        <w:rPr>
          <w:lang w:val="ru-RU"/>
        </w:rPr>
        <w:t>24</w:t>
      </w:r>
    </w:p>
    <w:p w:rsidR="0001015A" w:rsidRPr="00A52AAD" w:rsidRDefault="0001015A" w:rsidP="0001015A">
      <w:pPr>
        <w:tabs>
          <w:tab w:val="left" w:pos="1400"/>
          <w:tab w:val="left" w:pos="8800"/>
        </w:tabs>
        <w:spacing w:line="360" w:lineRule="auto"/>
        <w:ind w:left="12" w:firstLine="1428"/>
        <w:jc w:val="both"/>
        <w:rPr>
          <w:lang w:val="ru-RU"/>
        </w:rPr>
      </w:pPr>
      <w:r w:rsidRPr="00A52AAD">
        <w:rPr>
          <w:b/>
          <w:lang w:val="ru-RU"/>
        </w:rPr>
        <w:t>2.3.4.</w:t>
      </w:r>
      <w:r w:rsidRPr="00A52AAD">
        <w:rPr>
          <w:lang w:val="ru-RU"/>
        </w:rPr>
        <w:t xml:space="preserve"> Регистър на СЕВЕЗО обекти.....................................................  </w:t>
      </w:r>
      <w:r w:rsidRPr="00A52AAD">
        <w:rPr>
          <w:lang w:val="ru-RU"/>
        </w:rPr>
        <w:tab/>
      </w:r>
      <w:r w:rsidR="00610825">
        <w:rPr>
          <w:lang w:val="ru-RU"/>
        </w:rPr>
        <w:t>28</w:t>
      </w:r>
    </w:p>
    <w:p w:rsidR="0001015A" w:rsidRPr="00A52AAD" w:rsidRDefault="0001015A" w:rsidP="0001015A">
      <w:pPr>
        <w:tabs>
          <w:tab w:val="left" w:pos="1400"/>
          <w:tab w:val="left" w:pos="8800"/>
        </w:tabs>
        <w:spacing w:line="360" w:lineRule="auto"/>
        <w:ind w:left="12" w:firstLine="1428"/>
        <w:jc w:val="both"/>
        <w:rPr>
          <w:lang w:val="ru-RU"/>
        </w:rPr>
      </w:pPr>
      <w:r w:rsidRPr="00A52AAD">
        <w:rPr>
          <w:b/>
          <w:lang w:val="ru-RU"/>
        </w:rPr>
        <w:t xml:space="preserve">2.3.4.1 </w:t>
      </w:r>
      <w:r w:rsidRPr="00A52AAD">
        <w:rPr>
          <w:lang w:val="ru-RU"/>
        </w:rPr>
        <w:t>Списък на групите от СЕВЕЗО обекти, при които е възможен</w:t>
      </w:r>
    </w:p>
    <w:p w:rsidR="0001015A" w:rsidRPr="00A52AAD" w:rsidRDefault="0001015A" w:rsidP="0001015A">
      <w:pPr>
        <w:tabs>
          <w:tab w:val="left" w:pos="1400"/>
          <w:tab w:val="left" w:pos="8800"/>
        </w:tabs>
        <w:spacing w:line="360" w:lineRule="auto"/>
        <w:ind w:left="12" w:firstLine="1428"/>
        <w:jc w:val="both"/>
        <w:rPr>
          <w:lang w:val="ru-RU"/>
        </w:rPr>
      </w:pPr>
      <w:r w:rsidRPr="00A52AAD">
        <w:rPr>
          <w:b/>
          <w:lang w:val="ru-RU"/>
        </w:rPr>
        <w:t xml:space="preserve">           </w:t>
      </w:r>
      <w:r w:rsidRPr="00A52AAD">
        <w:rPr>
          <w:lang w:val="ru-RU"/>
        </w:rPr>
        <w:t xml:space="preserve"> ефектът на доминото съгласно чл. 116з, ал. 1 от ЗООС................</w:t>
      </w:r>
      <w:r w:rsidRPr="00A52AAD">
        <w:rPr>
          <w:lang w:val="ru-RU"/>
        </w:rPr>
        <w:tab/>
      </w:r>
      <w:r w:rsidR="00610825">
        <w:rPr>
          <w:lang w:val="ru-RU"/>
        </w:rPr>
        <w:t>29</w:t>
      </w:r>
    </w:p>
    <w:p w:rsidR="0001015A" w:rsidRPr="00A52AAD" w:rsidRDefault="0001015A" w:rsidP="0001015A">
      <w:pPr>
        <w:tabs>
          <w:tab w:val="left" w:pos="1400"/>
          <w:tab w:val="left" w:pos="8800"/>
        </w:tabs>
        <w:spacing w:line="360" w:lineRule="auto"/>
        <w:ind w:left="12" w:firstLine="1428"/>
        <w:jc w:val="both"/>
        <w:rPr>
          <w:lang w:val="ru-RU"/>
        </w:rPr>
      </w:pPr>
      <w:r w:rsidRPr="00A52AAD">
        <w:rPr>
          <w:b/>
          <w:lang w:val="ru-RU"/>
        </w:rPr>
        <w:t xml:space="preserve">2.3.4.2 </w:t>
      </w:r>
      <w:r w:rsidRPr="00A52AAD">
        <w:rPr>
          <w:lang w:val="ru-RU"/>
        </w:rPr>
        <w:t>Списък на групите от СЕВЕЗО обекти, при които определени</w:t>
      </w:r>
    </w:p>
    <w:p w:rsidR="0001015A" w:rsidRPr="00A52AAD" w:rsidRDefault="0001015A" w:rsidP="0001015A">
      <w:pPr>
        <w:tabs>
          <w:tab w:val="left" w:pos="1400"/>
          <w:tab w:val="left" w:pos="8800"/>
        </w:tabs>
        <w:spacing w:line="360" w:lineRule="auto"/>
        <w:ind w:left="12" w:firstLine="1428"/>
        <w:jc w:val="both"/>
        <w:rPr>
          <w:lang w:val="ru-RU"/>
        </w:rPr>
      </w:pPr>
      <w:r w:rsidRPr="00A52AAD">
        <w:rPr>
          <w:b/>
          <w:lang w:val="ru-RU"/>
        </w:rPr>
        <w:t xml:space="preserve">             </w:t>
      </w:r>
      <w:r w:rsidRPr="00A52AAD">
        <w:rPr>
          <w:lang w:val="ru-RU"/>
        </w:rPr>
        <w:t>външни рискове или източници на опсаност биха могли да</w:t>
      </w:r>
    </w:p>
    <w:p w:rsidR="0001015A" w:rsidRPr="00A52AAD" w:rsidRDefault="0001015A" w:rsidP="0001015A">
      <w:pPr>
        <w:tabs>
          <w:tab w:val="left" w:pos="1400"/>
          <w:tab w:val="left" w:pos="8800"/>
        </w:tabs>
        <w:spacing w:line="360" w:lineRule="auto"/>
        <w:ind w:left="12" w:firstLine="1428"/>
        <w:jc w:val="both"/>
        <w:rPr>
          <w:lang w:val="ru-RU"/>
        </w:rPr>
      </w:pPr>
      <w:r w:rsidRPr="00A52AAD">
        <w:rPr>
          <w:lang w:val="ru-RU"/>
        </w:rPr>
        <w:t xml:space="preserve">             увеличат риска или последствията от голяма авария</w:t>
      </w:r>
    </w:p>
    <w:p w:rsidR="0001015A" w:rsidRPr="006B58CD" w:rsidRDefault="0001015A" w:rsidP="0001015A">
      <w:pPr>
        <w:tabs>
          <w:tab w:val="left" w:pos="1400"/>
          <w:tab w:val="left" w:pos="8800"/>
        </w:tabs>
        <w:spacing w:line="360" w:lineRule="auto"/>
        <w:ind w:left="12" w:firstLine="1428"/>
        <w:jc w:val="both"/>
        <w:rPr>
          <w:lang w:val="ru-RU"/>
        </w:rPr>
      </w:pPr>
      <w:r w:rsidRPr="006B58CD">
        <w:rPr>
          <w:lang w:val="ru-RU"/>
        </w:rPr>
        <w:t xml:space="preserve">             в тези предприятия/съоръжения.............................................</w:t>
      </w:r>
      <w:r w:rsidRPr="006B58CD">
        <w:rPr>
          <w:lang w:val="ru-RU"/>
        </w:rPr>
        <w:tab/>
      </w:r>
      <w:r w:rsidR="00610825" w:rsidRPr="006B58CD">
        <w:rPr>
          <w:lang w:val="ru-RU"/>
        </w:rPr>
        <w:t>29</w:t>
      </w:r>
    </w:p>
    <w:p w:rsidR="0001015A" w:rsidRDefault="00725E8C" w:rsidP="000B453C">
      <w:pPr>
        <w:tabs>
          <w:tab w:val="left" w:pos="1400"/>
          <w:tab w:val="left" w:pos="8800"/>
        </w:tabs>
        <w:spacing w:line="360" w:lineRule="auto"/>
        <w:ind w:left="12" w:firstLine="1428"/>
        <w:jc w:val="both"/>
        <w:rPr>
          <w:lang w:val="ru-RU"/>
        </w:rPr>
      </w:pPr>
      <w:r w:rsidRPr="006B58CD">
        <w:rPr>
          <w:b/>
          <w:lang w:val="ru-RU"/>
        </w:rPr>
        <w:t xml:space="preserve"> 2.3.5.</w:t>
      </w:r>
      <w:r w:rsidRPr="006B58CD">
        <w:rPr>
          <w:lang w:val="ru-RU"/>
        </w:rPr>
        <w:t xml:space="preserve"> Регистър на инсталации с действащи разрешителните за емисии на парникови газове…………………………………………………………………………</w:t>
      </w:r>
      <w:r w:rsidR="00610825" w:rsidRPr="006B58CD">
        <w:rPr>
          <w:lang w:val="ru-RU"/>
        </w:rPr>
        <w:t xml:space="preserve">    29</w:t>
      </w:r>
    </w:p>
    <w:p w:rsidR="000B453C" w:rsidRPr="000B453C" w:rsidRDefault="000B453C" w:rsidP="000B453C">
      <w:pPr>
        <w:tabs>
          <w:tab w:val="left" w:pos="1400"/>
          <w:tab w:val="left" w:pos="8800"/>
        </w:tabs>
        <w:spacing w:line="360" w:lineRule="auto"/>
        <w:ind w:left="12" w:firstLine="1428"/>
        <w:jc w:val="both"/>
        <w:rPr>
          <w:lang w:val="ru-RU"/>
        </w:rPr>
      </w:pPr>
    </w:p>
    <w:p w:rsidR="0001015A" w:rsidRPr="00A52AAD" w:rsidRDefault="0001015A" w:rsidP="0001015A">
      <w:pPr>
        <w:tabs>
          <w:tab w:val="left" w:pos="8800"/>
        </w:tabs>
        <w:spacing w:line="360" w:lineRule="auto"/>
        <w:jc w:val="both"/>
        <w:rPr>
          <w:lang w:val="ru-RU"/>
        </w:rPr>
      </w:pPr>
      <w:r w:rsidRPr="00A52AAD">
        <w:rPr>
          <w:b/>
          <w:lang w:val="ru-RU"/>
        </w:rPr>
        <w:t>3.</w:t>
      </w:r>
      <w:r w:rsidRPr="00A52AAD">
        <w:rPr>
          <w:lang w:val="ru-RU"/>
        </w:rPr>
        <w:t xml:space="preserve"> Изпълнение </w:t>
      </w:r>
      <w:proofErr w:type="gramStart"/>
      <w:r w:rsidRPr="00A52AAD">
        <w:rPr>
          <w:lang w:val="ru-RU"/>
        </w:rPr>
        <w:t>на плана</w:t>
      </w:r>
      <w:proofErr w:type="gramEnd"/>
      <w:r w:rsidRPr="00A52AAD">
        <w:rPr>
          <w:lang w:val="ru-RU"/>
        </w:rPr>
        <w:t xml:space="preserve"> за преходната година..........................................................</w:t>
      </w:r>
      <w:r w:rsidRPr="00A52AAD">
        <w:rPr>
          <w:lang w:val="ru-RU"/>
        </w:rPr>
        <w:tab/>
      </w:r>
      <w:r w:rsidR="00610825">
        <w:rPr>
          <w:lang w:val="ru-RU"/>
        </w:rPr>
        <w:t>29</w:t>
      </w:r>
    </w:p>
    <w:p w:rsidR="0001015A" w:rsidRPr="00A52AAD" w:rsidRDefault="0001015A" w:rsidP="0001015A">
      <w:pPr>
        <w:tabs>
          <w:tab w:val="left" w:pos="700"/>
          <w:tab w:val="left" w:pos="8800"/>
        </w:tabs>
        <w:spacing w:line="360" w:lineRule="auto"/>
        <w:jc w:val="both"/>
        <w:rPr>
          <w:lang w:val="ru-RU"/>
        </w:rPr>
      </w:pPr>
      <w:r w:rsidRPr="00A52AAD">
        <w:rPr>
          <w:lang w:val="ru-RU"/>
        </w:rPr>
        <w:tab/>
      </w:r>
      <w:r w:rsidRPr="00A52AAD">
        <w:rPr>
          <w:b/>
          <w:lang w:val="ru-RU"/>
        </w:rPr>
        <w:t>3.1.</w:t>
      </w:r>
      <w:r w:rsidRPr="00A52AAD">
        <w:rPr>
          <w:lang w:val="ru-RU"/>
        </w:rPr>
        <w:t xml:space="preserve"> Цели, които е трябвало да постигнем......................................................</w:t>
      </w:r>
      <w:r w:rsidRPr="00A52AAD">
        <w:rPr>
          <w:lang w:val="ru-RU"/>
        </w:rPr>
        <w:tab/>
      </w:r>
      <w:r w:rsidR="00610825">
        <w:rPr>
          <w:lang w:val="ru-RU"/>
        </w:rPr>
        <w:t>29</w:t>
      </w:r>
    </w:p>
    <w:p w:rsidR="0001015A" w:rsidRPr="00A52AAD" w:rsidRDefault="0001015A" w:rsidP="0001015A">
      <w:pPr>
        <w:tabs>
          <w:tab w:val="left" w:pos="700"/>
          <w:tab w:val="left" w:pos="8800"/>
        </w:tabs>
        <w:spacing w:line="360" w:lineRule="auto"/>
        <w:jc w:val="both"/>
        <w:rPr>
          <w:lang w:val="ru-RU"/>
        </w:rPr>
      </w:pPr>
      <w:r w:rsidRPr="00A52AAD">
        <w:rPr>
          <w:lang w:val="ru-RU"/>
        </w:rPr>
        <w:tab/>
      </w:r>
      <w:r w:rsidRPr="00A52AAD">
        <w:rPr>
          <w:b/>
          <w:lang w:val="ru-RU"/>
        </w:rPr>
        <w:t xml:space="preserve">3.2. </w:t>
      </w:r>
      <w:r w:rsidRPr="00A52AAD">
        <w:rPr>
          <w:lang w:val="ru-RU"/>
        </w:rPr>
        <w:t>Входни, изходни данни и резултат</w:t>
      </w:r>
      <w:r w:rsidRPr="00A52AAD">
        <w:t>и</w:t>
      </w:r>
      <w:r w:rsidRPr="00A52AAD">
        <w:rPr>
          <w:lang w:val="ru-RU"/>
        </w:rPr>
        <w:t>........................................................</w:t>
      </w:r>
      <w:r w:rsidRPr="00A52AAD">
        <w:rPr>
          <w:lang w:val="ru-RU"/>
        </w:rPr>
        <w:tab/>
      </w:r>
      <w:r w:rsidR="00610825">
        <w:rPr>
          <w:lang w:val="ru-RU"/>
        </w:rPr>
        <w:t>31</w:t>
      </w:r>
    </w:p>
    <w:p w:rsidR="0001015A" w:rsidRPr="00A52AAD" w:rsidRDefault="0001015A" w:rsidP="0001015A">
      <w:pPr>
        <w:tabs>
          <w:tab w:val="left" w:pos="700"/>
          <w:tab w:val="left" w:pos="8800"/>
        </w:tabs>
        <w:spacing w:line="360" w:lineRule="auto"/>
        <w:jc w:val="both"/>
        <w:rPr>
          <w:lang w:val="ru-RU"/>
        </w:rPr>
      </w:pPr>
      <w:r w:rsidRPr="00A52AAD">
        <w:rPr>
          <w:lang w:val="ru-RU"/>
        </w:rPr>
        <w:tab/>
      </w:r>
      <w:r w:rsidRPr="00A52AAD">
        <w:rPr>
          <w:b/>
          <w:lang w:val="ru-RU"/>
        </w:rPr>
        <w:t>3.3.</w:t>
      </w:r>
      <w:r w:rsidRPr="00A52AAD">
        <w:rPr>
          <w:lang w:val="ru-RU"/>
        </w:rPr>
        <w:t xml:space="preserve"> Оценка........................................................................................................</w:t>
      </w:r>
      <w:r w:rsidRPr="00A52AAD">
        <w:rPr>
          <w:lang w:val="ru-RU"/>
        </w:rPr>
        <w:tab/>
      </w:r>
      <w:r w:rsidR="00610825">
        <w:rPr>
          <w:lang w:val="ru-RU"/>
        </w:rPr>
        <w:t>32</w:t>
      </w:r>
    </w:p>
    <w:p w:rsidR="0001015A" w:rsidRPr="00A52AAD" w:rsidRDefault="0001015A" w:rsidP="0001015A">
      <w:pPr>
        <w:tabs>
          <w:tab w:val="left" w:pos="8800"/>
        </w:tabs>
        <w:spacing w:line="360" w:lineRule="auto"/>
        <w:jc w:val="both"/>
        <w:rPr>
          <w:lang w:val="ru-RU"/>
        </w:rPr>
      </w:pPr>
      <w:r w:rsidRPr="00A52AAD">
        <w:rPr>
          <w:b/>
          <w:lang w:val="ru-RU"/>
        </w:rPr>
        <w:t>4.</w:t>
      </w:r>
      <w:r w:rsidRPr="00A52AAD">
        <w:rPr>
          <w:lang w:val="ru-RU"/>
        </w:rPr>
        <w:t xml:space="preserve"> Планирано изпълнение за годината.......................................................................   </w:t>
      </w:r>
      <w:r w:rsidRPr="00A52AAD">
        <w:rPr>
          <w:lang w:val="ru-RU"/>
        </w:rPr>
        <w:tab/>
      </w:r>
      <w:r w:rsidR="00610825">
        <w:rPr>
          <w:lang w:val="ru-RU"/>
        </w:rPr>
        <w:t>3</w:t>
      </w:r>
      <w:r w:rsidR="00F372EA">
        <w:rPr>
          <w:lang w:val="ru-RU"/>
        </w:rPr>
        <w:t>3</w:t>
      </w:r>
    </w:p>
    <w:p w:rsidR="0001015A" w:rsidRPr="00A52AAD" w:rsidRDefault="0001015A" w:rsidP="0001015A">
      <w:pPr>
        <w:tabs>
          <w:tab w:val="left" w:pos="700"/>
          <w:tab w:val="left" w:pos="8800"/>
        </w:tabs>
        <w:spacing w:line="360" w:lineRule="auto"/>
        <w:jc w:val="both"/>
        <w:rPr>
          <w:lang w:val="ru-RU"/>
        </w:rPr>
      </w:pPr>
      <w:r w:rsidRPr="00A52AAD">
        <w:rPr>
          <w:b/>
          <w:lang w:val="ru-RU"/>
        </w:rPr>
        <w:lastRenderedPageBreak/>
        <w:tab/>
        <w:t>4.1.</w:t>
      </w:r>
      <w:r w:rsidRPr="00A52AAD">
        <w:rPr>
          <w:lang w:val="ru-RU"/>
        </w:rPr>
        <w:t xml:space="preserve"> Приоритети................................................................................................         </w:t>
      </w:r>
      <w:r w:rsidRPr="00A52AAD">
        <w:rPr>
          <w:lang w:val="ru-RU"/>
        </w:rPr>
        <w:tab/>
      </w:r>
      <w:r w:rsidR="00610825">
        <w:rPr>
          <w:lang w:val="ru-RU"/>
        </w:rPr>
        <w:t>3</w:t>
      </w:r>
      <w:r w:rsidR="00F372EA">
        <w:rPr>
          <w:lang w:val="ru-RU"/>
        </w:rPr>
        <w:t>4</w:t>
      </w:r>
    </w:p>
    <w:p w:rsidR="0001015A" w:rsidRPr="00A52AAD" w:rsidRDefault="0001015A" w:rsidP="0001015A">
      <w:pPr>
        <w:tabs>
          <w:tab w:val="left" w:pos="700"/>
          <w:tab w:val="left" w:pos="8800"/>
        </w:tabs>
        <w:spacing w:line="360" w:lineRule="auto"/>
        <w:jc w:val="both"/>
        <w:rPr>
          <w:lang w:val="ru-RU"/>
        </w:rPr>
      </w:pPr>
      <w:r w:rsidRPr="00A52AAD">
        <w:rPr>
          <w:lang w:val="ru-RU"/>
        </w:rPr>
        <w:tab/>
      </w:r>
      <w:r w:rsidRPr="00A52AAD">
        <w:rPr>
          <w:b/>
          <w:lang w:val="ru-RU"/>
        </w:rPr>
        <w:t>4.2.</w:t>
      </w:r>
      <w:r w:rsidRPr="00A52AAD">
        <w:rPr>
          <w:lang w:val="ru-RU"/>
        </w:rPr>
        <w:t xml:space="preserve"> Цели............................................................................................................         </w:t>
      </w:r>
      <w:r w:rsidRPr="00A52AAD">
        <w:rPr>
          <w:lang w:val="ru-RU"/>
        </w:rPr>
        <w:tab/>
      </w:r>
      <w:r w:rsidR="00610825">
        <w:rPr>
          <w:lang w:val="ru-RU"/>
        </w:rPr>
        <w:t>3</w:t>
      </w:r>
      <w:r w:rsidR="00F372EA">
        <w:rPr>
          <w:lang w:val="ru-RU"/>
        </w:rPr>
        <w:t>9</w:t>
      </w:r>
      <w:r w:rsidRPr="00A52AAD">
        <w:rPr>
          <w:lang w:val="ru-RU"/>
        </w:rPr>
        <w:tab/>
      </w:r>
      <w:r w:rsidRPr="00A52AAD">
        <w:rPr>
          <w:b/>
          <w:lang w:val="ru-RU"/>
        </w:rPr>
        <w:t>4.3.</w:t>
      </w:r>
      <w:r w:rsidRPr="00A52AAD">
        <w:rPr>
          <w:lang w:val="ru-RU"/>
        </w:rPr>
        <w:t xml:space="preserve"> Процедури за планови и извънпланови проверки.................................        </w:t>
      </w:r>
      <w:r w:rsidRPr="00A52AAD">
        <w:rPr>
          <w:lang w:val="ru-RU"/>
        </w:rPr>
        <w:tab/>
      </w:r>
      <w:r w:rsidR="00610825">
        <w:rPr>
          <w:lang w:val="ru-RU"/>
        </w:rPr>
        <w:t>4</w:t>
      </w:r>
      <w:r w:rsidR="00F372EA">
        <w:rPr>
          <w:lang w:val="ru-RU"/>
        </w:rPr>
        <w:t>1</w:t>
      </w:r>
    </w:p>
    <w:p w:rsidR="0001015A" w:rsidRPr="00A52AAD" w:rsidRDefault="0001015A" w:rsidP="0001015A">
      <w:pPr>
        <w:tabs>
          <w:tab w:val="left" w:pos="700"/>
          <w:tab w:val="left" w:pos="8800"/>
        </w:tabs>
        <w:spacing w:line="360" w:lineRule="auto"/>
        <w:jc w:val="both"/>
        <w:rPr>
          <w:lang w:val="ru-RU"/>
        </w:rPr>
      </w:pPr>
      <w:r w:rsidRPr="00A52AAD">
        <w:rPr>
          <w:b/>
          <w:lang w:val="ru-RU"/>
        </w:rPr>
        <w:tab/>
        <w:t>4.4.</w:t>
      </w:r>
      <w:r w:rsidRPr="00A52AAD">
        <w:rPr>
          <w:lang w:val="ru-RU"/>
        </w:rPr>
        <w:t xml:space="preserve"> Процедури за</w:t>
      </w:r>
      <w:r w:rsidR="00610825">
        <w:rPr>
          <w:lang w:val="ru-RU"/>
        </w:rPr>
        <w:t xml:space="preserve"> </w:t>
      </w:r>
      <w:proofErr w:type="gramStart"/>
      <w:r w:rsidRPr="00A52AAD">
        <w:rPr>
          <w:lang w:val="ru-RU"/>
        </w:rPr>
        <w:t>координиране  с</w:t>
      </w:r>
      <w:proofErr w:type="gramEnd"/>
      <w:r w:rsidRPr="00A52AAD">
        <w:rPr>
          <w:lang w:val="ru-RU"/>
        </w:rPr>
        <w:t xml:space="preserve"> други </w:t>
      </w:r>
    </w:p>
    <w:p w:rsidR="0001015A" w:rsidRPr="00A52AAD" w:rsidRDefault="0001015A" w:rsidP="0001015A">
      <w:pPr>
        <w:tabs>
          <w:tab w:val="left" w:pos="8100"/>
          <w:tab w:val="left" w:pos="8800"/>
        </w:tabs>
        <w:spacing w:line="360" w:lineRule="auto"/>
        <w:jc w:val="both"/>
        <w:rPr>
          <w:lang w:val="ru-RU"/>
        </w:rPr>
      </w:pPr>
      <w:r w:rsidRPr="00A52AAD">
        <w:rPr>
          <w:lang w:val="ru-RU"/>
        </w:rPr>
        <w:t xml:space="preserve">                   контролни органи.....................................................................................          </w:t>
      </w:r>
      <w:r w:rsidRPr="00A52AAD">
        <w:rPr>
          <w:lang w:val="ru-RU"/>
        </w:rPr>
        <w:tab/>
      </w:r>
      <w:r w:rsidR="00895CE9">
        <w:rPr>
          <w:lang w:val="ru-RU"/>
        </w:rPr>
        <w:t>4</w:t>
      </w:r>
      <w:r w:rsidR="00F372EA">
        <w:rPr>
          <w:lang w:val="ru-RU"/>
        </w:rPr>
        <w:t>2</w:t>
      </w:r>
    </w:p>
    <w:p w:rsidR="0001015A" w:rsidRPr="00A52AAD" w:rsidRDefault="0001015A" w:rsidP="0001015A">
      <w:pPr>
        <w:tabs>
          <w:tab w:val="left" w:pos="700"/>
          <w:tab w:val="left" w:pos="8100"/>
          <w:tab w:val="left" w:pos="8800"/>
        </w:tabs>
        <w:spacing w:line="360" w:lineRule="auto"/>
        <w:jc w:val="both"/>
        <w:rPr>
          <w:lang w:val="ru-RU"/>
        </w:rPr>
      </w:pPr>
      <w:r w:rsidRPr="00A52AAD">
        <w:rPr>
          <w:b/>
          <w:lang w:val="ru-RU"/>
        </w:rPr>
        <w:tab/>
        <w:t>4.5.</w:t>
      </w:r>
      <w:r w:rsidRPr="00A52AAD">
        <w:rPr>
          <w:lang w:val="ru-RU"/>
        </w:rPr>
        <w:t xml:space="preserve"> Процедури за преглед/актуализация ………..........................................         </w:t>
      </w:r>
      <w:r w:rsidRPr="00A52AAD">
        <w:rPr>
          <w:lang w:val="ru-RU"/>
        </w:rPr>
        <w:tab/>
      </w:r>
      <w:r w:rsidR="00895CE9">
        <w:rPr>
          <w:lang w:val="ru-RU"/>
        </w:rPr>
        <w:t>4</w:t>
      </w:r>
      <w:r w:rsidR="00F372EA">
        <w:rPr>
          <w:lang w:val="ru-RU"/>
        </w:rPr>
        <w:t>3</w:t>
      </w:r>
    </w:p>
    <w:p w:rsidR="0001015A" w:rsidRPr="00A52AAD" w:rsidRDefault="0001015A" w:rsidP="0001015A">
      <w:pPr>
        <w:spacing w:line="360" w:lineRule="auto"/>
        <w:rPr>
          <w:b/>
          <w:i/>
          <w:u w:val="single"/>
          <w:lang w:val="ru-RU"/>
        </w:rPr>
      </w:pPr>
    </w:p>
    <w:p w:rsidR="0001015A" w:rsidRPr="00A52AAD" w:rsidRDefault="0001015A" w:rsidP="0001015A">
      <w:pPr>
        <w:spacing w:line="360" w:lineRule="auto"/>
        <w:rPr>
          <w:b/>
          <w:u w:val="single"/>
          <w:lang w:val="ru-RU"/>
        </w:rPr>
      </w:pPr>
      <w:proofErr w:type="gramStart"/>
      <w:r w:rsidRPr="00A52AAD">
        <w:rPr>
          <w:b/>
          <w:i/>
          <w:u w:val="single"/>
          <w:lang w:val="ru-RU"/>
        </w:rPr>
        <w:t>Приложение :</w:t>
      </w:r>
      <w:proofErr w:type="gramEnd"/>
      <w:r w:rsidRPr="00A52AAD">
        <w:rPr>
          <w:b/>
          <w:lang w:val="ru-RU"/>
        </w:rPr>
        <w:t xml:space="preserve"> Таблична част (таблици във формат </w:t>
      </w:r>
      <w:r w:rsidRPr="00A52AAD">
        <w:rPr>
          <w:b/>
          <w:lang w:val="en-US"/>
        </w:rPr>
        <w:t>Excel</w:t>
      </w:r>
      <w:r w:rsidRPr="00A52AAD">
        <w:rPr>
          <w:b/>
          <w:lang w:val="ru-RU"/>
        </w:rPr>
        <w:t>)</w:t>
      </w:r>
    </w:p>
    <w:p w:rsidR="0001015A" w:rsidRPr="00A52AAD" w:rsidRDefault="0001015A" w:rsidP="005D3515">
      <w:pPr>
        <w:numPr>
          <w:ilvl w:val="0"/>
          <w:numId w:val="4"/>
        </w:numPr>
        <w:spacing w:line="360" w:lineRule="auto"/>
        <w:rPr>
          <w:lang w:val="ru-RU"/>
        </w:rPr>
      </w:pPr>
      <w:r w:rsidRPr="00A52AAD">
        <w:rPr>
          <w:lang w:val="ru-RU"/>
        </w:rPr>
        <w:t>Регистри на обектите за контрол</w:t>
      </w:r>
      <w:r w:rsidRPr="00A52AAD">
        <w:rPr>
          <w:lang w:val="en-AU"/>
        </w:rPr>
        <w:t xml:space="preserve"> </w:t>
      </w:r>
    </w:p>
    <w:p w:rsidR="0001015A" w:rsidRPr="00A52AAD" w:rsidRDefault="0001015A" w:rsidP="0001015A">
      <w:pPr>
        <w:spacing w:line="360" w:lineRule="auto"/>
        <w:ind w:left="414" w:firstLine="295"/>
        <w:rPr>
          <w:lang w:val="ru-RU"/>
        </w:rPr>
      </w:pPr>
      <w:r w:rsidRPr="00A52AAD">
        <w:rPr>
          <w:i/>
          <w:lang w:val="ru-RU"/>
        </w:rPr>
        <w:t>1.1</w:t>
      </w:r>
      <w:r w:rsidRPr="00A52AAD">
        <w:rPr>
          <w:lang w:val="ru-RU"/>
        </w:rPr>
        <w:t xml:space="preserve"> Регистър на всички обекти, подлежащи на контрол от РИОСВ</w:t>
      </w:r>
    </w:p>
    <w:p w:rsidR="0001015A" w:rsidRPr="00A52AAD" w:rsidRDefault="0001015A" w:rsidP="0001015A">
      <w:pPr>
        <w:spacing w:line="360" w:lineRule="auto"/>
        <w:ind w:left="414" w:firstLine="720"/>
        <w:rPr>
          <w:lang w:val="ru-RU"/>
        </w:rPr>
      </w:pPr>
      <w:r w:rsidRPr="00A52AAD">
        <w:rPr>
          <w:i/>
          <w:lang w:val="ru-RU"/>
        </w:rPr>
        <w:t>1.1.1</w:t>
      </w:r>
      <w:r w:rsidRPr="00A52AAD">
        <w:rPr>
          <w:lang w:val="ru-RU"/>
        </w:rPr>
        <w:t xml:space="preserve"> Обекти с производствени дейности</w:t>
      </w:r>
    </w:p>
    <w:p w:rsidR="0001015A" w:rsidRPr="00A52AAD" w:rsidRDefault="0001015A" w:rsidP="0001015A">
      <w:pPr>
        <w:spacing w:line="360" w:lineRule="auto"/>
        <w:ind w:firstLine="1134"/>
        <w:rPr>
          <w:lang w:val="ru-RU"/>
        </w:rPr>
      </w:pPr>
      <w:r w:rsidRPr="00A52AAD">
        <w:rPr>
          <w:i/>
          <w:lang w:val="ru-RU"/>
        </w:rPr>
        <w:t>1.1.2</w:t>
      </w:r>
      <w:r w:rsidRPr="00A52AAD">
        <w:rPr>
          <w:lang w:val="ru-RU"/>
        </w:rPr>
        <w:t xml:space="preserve"> Обекти/площадки с издадени решения/регистрационни документи, съгласно ЗУО</w:t>
      </w:r>
    </w:p>
    <w:p w:rsidR="0001015A" w:rsidRPr="00A52AAD" w:rsidRDefault="0001015A" w:rsidP="0001015A">
      <w:pPr>
        <w:spacing w:line="360" w:lineRule="auto"/>
        <w:ind w:firstLine="1134"/>
        <w:rPr>
          <w:lang w:val="ru-RU"/>
        </w:rPr>
      </w:pPr>
      <w:r w:rsidRPr="00A52AAD">
        <w:rPr>
          <w:i/>
          <w:lang w:val="ru-RU"/>
        </w:rPr>
        <w:t>1.1.3</w:t>
      </w:r>
      <w:r w:rsidRPr="00A52AAD">
        <w:rPr>
          <w:lang w:val="ru-RU"/>
        </w:rPr>
        <w:t xml:space="preserve"> Обекти - бензиностанции и терминали</w:t>
      </w:r>
    </w:p>
    <w:p w:rsidR="0001015A" w:rsidRPr="00A52AAD" w:rsidRDefault="0001015A" w:rsidP="0001015A">
      <w:pPr>
        <w:spacing w:line="360" w:lineRule="auto"/>
        <w:ind w:firstLine="1134"/>
        <w:rPr>
          <w:lang w:val="ru-RU"/>
        </w:rPr>
      </w:pPr>
      <w:r w:rsidRPr="00A52AAD">
        <w:rPr>
          <w:i/>
          <w:lang w:val="ru-RU"/>
        </w:rPr>
        <w:t>1.1.4</w:t>
      </w:r>
      <w:r w:rsidRPr="00A52AAD">
        <w:rPr>
          <w:lang w:val="ru-RU"/>
        </w:rPr>
        <w:t xml:space="preserve"> Защитени територии и зони, подлежащи на контрол от РИОСВ</w:t>
      </w:r>
    </w:p>
    <w:p w:rsidR="0001015A" w:rsidRPr="00A52AAD" w:rsidRDefault="0001015A" w:rsidP="0001015A">
      <w:pPr>
        <w:spacing w:line="360" w:lineRule="auto"/>
        <w:ind w:firstLine="1134"/>
        <w:rPr>
          <w:lang w:val="ru-RU"/>
        </w:rPr>
      </w:pPr>
      <w:r w:rsidRPr="00A52AAD">
        <w:rPr>
          <w:i/>
          <w:lang w:val="ru-RU"/>
        </w:rPr>
        <w:t>1.1.5</w:t>
      </w:r>
      <w:r w:rsidRPr="00A52AAD">
        <w:rPr>
          <w:lang w:val="ru-RU"/>
        </w:rPr>
        <w:t xml:space="preserve"> Обекти, подлежащи на контрол по ЗБР, ЗЛР и ЗГМО</w:t>
      </w:r>
    </w:p>
    <w:p w:rsidR="0001015A" w:rsidRPr="00A52AAD" w:rsidRDefault="0001015A" w:rsidP="005D3515">
      <w:pPr>
        <w:numPr>
          <w:ilvl w:val="0"/>
          <w:numId w:val="4"/>
        </w:numPr>
        <w:spacing w:line="360" w:lineRule="auto"/>
        <w:ind w:hanging="294"/>
        <w:rPr>
          <w:lang w:val="ru-RU"/>
        </w:rPr>
      </w:pPr>
      <w:r w:rsidRPr="00A52AAD">
        <w:rPr>
          <w:lang w:val="ru-RU"/>
        </w:rPr>
        <w:t>Планирани обекти за контрол през 202</w:t>
      </w:r>
      <w:r w:rsidR="00904389">
        <w:rPr>
          <w:lang w:val="ru-RU"/>
        </w:rPr>
        <w:t>3</w:t>
      </w:r>
      <w:r w:rsidRPr="00A52AAD">
        <w:rPr>
          <w:lang w:val="ru-RU"/>
        </w:rPr>
        <w:t xml:space="preserve"> г. </w:t>
      </w:r>
    </w:p>
    <w:p w:rsidR="0001015A" w:rsidRPr="00A52AAD" w:rsidRDefault="0001015A" w:rsidP="0001015A">
      <w:pPr>
        <w:spacing w:line="360" w:lineRule="auto"/>
        <w:ind w:left="720"/>
        <w:rPr>
          <w:lang w:val="ru-RU"/>
        </w:rPr>
      </w:pPr>
      <w:r w:rsidRPr="00A52AAD">
        <w:rPr>
          <w:i/>
          <w:lang w:val="ru-RU"/>
        </w:rPr>
        <w:t>2.1</w:t>
      </w:r>
      <w:r w:rsidRPr="00A52AAD">
        <w:rPr>
          <w:lang w:val="ru-RU"/>
        </w:rPr>
        <w:t xml:space="preserve"> Списък на планираните обекти за контрол през 202</w:t>
      </w:r>
      <w:r w:rsidR="00904389">
        <w:rPr>
          <w:lang w:val="ru-RU"/>
        </w:rPr>
        <w:t xml:space="preserve">3 </w:t>
      </w:r>
      <w:r w:rsidRPr="00A52AAD">
        <w:rPr>
          <w:lang w:val="ru-RU"/>
        </w:rPr>
        <w:t>година</w:t>
      </w:r>
    </w:p>
    <w:p w:rsidR="0001015A" w:rsidRPr="00A52AAD" w:rsidRDefault="0001015A" w:rsidP="0001015A">
      <w:pPr>
        <w:spacing w:line="360" w:lineRule="auto"/>
        <w:ind w:left="720"/>
        <w:rPr>
          <w:lang w:val="ru-RU"/>
        </w:rPr>
      </w:pPr>
      <w:r w:rsidRPr="00A52AAD">
        <w:rPr>
          <w:i/>
          <w:lang w:val="ru-RU"/>
        </w:rPr>
        <w:t>2.2</w:t>
      </w:r>
      <w:r w:rsidRPr="00A52AAD">
        <w:rPr>
          <w:lang w:val="ru-RU"/>
        </w:rPr>
        <w:t xml:space="preserve"> Планирани проверки по компоненти и фактори на околната среда</w:t>
      </w:r>
    </w:p>
    <w:p w:rsidR="0001015A" w:rsidRPr="00A52AAD" w:rsidRDefault="0001015A" w:rsidP="005D3515">
      <w:pPr>
        <w:numPr>
          <w:ilvl w:val="0"/>
          <w:numId w:val="4"/>
        </w:numPr>
        <w:spacing w:line="360" w:lineRule="auto"/>
        <w:ind w:hanging="294"/>
        <w:rPr>
          <w:lang w:val="ru-RU"/>
        </w:rPr>
      </w:pPr>
      <w:r w:rsidRPr="00A52AAD">
        <w:rPr>
          <w:lang w:val="ru-RU"/>
        </w:rPr>
        <w:t>Програми за планирани проверки по компоненти и фактори на околната среда</w:t>
      </w:r>
    </w:p>
    <w:p w:rsidR="0001015A" w:rsidRPr="00A52AAD" w:rsidRDefault="0001015A" w:rsidP="0001015A">
      <w:pPr>
        <w:spacing w:line="360" w:lineRule="auto"/>
        <w:jc w:val="both"/>
        <w:rPr>
          <w:lang w:val="ru-RU"/>
        </w:rPr>
      </w:pPr>
      <w:r w:rsidRPr="00A52AAD">
        <w:rPr>
          <w:lang w:val="ru-RU"/>
        </w:rPr>
        <w:tab/>
      </w:r>
      <w:r w:rsidRPr="00A52AAD">
        <w:rPr>
          <w:b/>
          <w:lang w:val="ru-RU"/>
        </w:rPr>
        <w:t>3.1.</w:t>
      </w:r>
      <w:r w:rsidRPr="00A52AAD">
        <w:rPr>
          <w:lang w:val="ru-RU"/>
        </w:rPr>
        <w:t xml:space="preserve"> Въздух</w:t>
      </w:r>
    </w:p>
    <w:p w:rsidR="0001015A" w:rsidRPr="00A52AAD" w:rsidRDefault="0001015A" w:rsidP="0001015A">
      <w:pPr>
        <w:tabs>
          <w:tab w:val="left" w:pos="1100"/>
        </w:tabs>
        <w:spacing w:line="360" w:lineRule="auto"/>
        <w:jc w:val="both"/>
        <w:rPr>
          <w:lang w:val="ru-RU"/>
        </w:rPr>
      </w:pPr>
      <w:r w:rsidRPr="00A52AAD">
        <w:rPr>
          <w:lang w:val="ru-RU"/>
        </w:rPr>
        <w:tab/>
        <w:t>Програма за планирани проверки - контрол по опазване чистотота на атмосферния въздух</w:t>
      </w:r>
    </w:p>
    <w:p w:rsidR="0001015A" w:rsidRPr="00A52AAD" w:rsidRDefault="0001015A" w:rsidP="0001015A">
      <w:pPr>
        <w:spacing w:line="360" w:lineRule="auto"/>
        <w:jc w:val="both"/>
        <w:rPr>
          <w:lang w:val="ru-RU"/>
        </w:rPr>
      </w:pPr>
      <w:r w:rsidRPr="00A52AAD">
        <w:rPr>
          <w:lang w:val="ru-RU"/>
        </w:rPr>
        <w:tab/>
      </w:r>
      <w:r w:rsidRPr="00A52AAD">
        <w:rPr>
          <w:b/>
          <w:lang w:val="ru-RU"/>
        </w:rPr>
        <w:t>3.2.</w:t>
      </w:r>
      <w:r w:rsidRPr="00A52AAD">
        <w:rPr>
          <w:lang w:val="ru-RU"/>
        </w:rPr>
        <w:t xml:space="preserve"> Води</w:t>
      </w:r>
    </w:p>
    <w:p w:rsidR="0001015A" w:rsidRPr="00A52AAD" w:rsidRDefault="0001015A" w:rsidP="0001015A">
      <w:pPr>
        <w:tabs>
          <w:tab w:val="left" w:pos="1100"/>
        </w:tabs>
        <w:spacing w:line="360" w:lineRule="auto"/>
        <w:jc w:val="both"/>
        <w:rPr>
          <w:lang w:val="ru-RU"/>
        </w:rPr>
      </w:pPr>
      <w:r w:rsidRPr="00A52AAD">
        <w:rPr>
          <w:lang w:val="ru-RU"/>
        </w:rPr>
        <w:tab/>
      </w:r>
      <w:r w:rsidR="00D244BF">
        <w:rPr>
          <w:lang w:val="ru-RU"/>
        </w:rPr>
        <w:t>1.</w:t>
      </w:r>
      <w:r w:rsidRPr="00A52AAD">
        <w:rPr>
          <w:lang w:val="ru-RU"/>
        </w:rPr>
        <w:t>Програма за планирани проверки на емитери, които с отпадъчните си води изпускат приоритетни и приоритетно опасни вещества, специфични замърсители и/или други вещества, от чието въздействие могат да се променят основните параметри, характеризиращи състоянието на водното тяло</w:t>
      </w:r>
    </w:p>
    <w:p w:rsidR="0001015A" w:rsidRPr="00A52AAD" w:rsidRDefault="0001015A" w:rsidP="0001015A">
      <w:pPr>
        <w:spacing w:line="360" w:lineRule="auto"/>
        <w:jc w:val="both"/>
        <w:rPr>
          <w:i/>
          <w:lang w:val="ru-RU"/>
        </w:rPr>
      </w:pPr>
      <w:r w:rsidRPr="00A52AAD">
        <w:rPr>
          <w:lang w:val="ru-RU"/>
        </w:rPr>
        <w:tab/>
      </w:r>
      <w:r w:rsidRPr="00A52AAD">
        <w:rPr>
          <w:b/>
          <w:lang w:val="ru-RU"/>
        </w:rPr>
        <w:t>3.3.</w:t>
      </w:r>
      <w:r w:rsidRPr="00A52AAD">
        <w:rPr>
          <w:lang w:val="ru-RU"/>
        </w:rPr>
        <w:t xml:space="preserve"> Почви</w:t>
      </w:r>
    </w:p>
    <w:p w:rsidR="0001015A" w:rsidRPr="00A52AAD" w:rsidRDefault="0001015A" w:rsidP="0001015A">
      <w:pPr>
        <w:tabs>
          <w:tab w:val="left" w:pos="1100"/>
        </w:tabs>
        <w:spacing w:line="360" w:lineRule="auto"/>
        <w:ind w:left="720"/>
        <w:jc w:val="both"/>
        <w:rPr>
          <w:lang w:val="ru-RU"/>
        </w:rPr>
      </w:pPr>
      <w:r w:rsidRPr="00A52AAD">
        <w:rPr>
          <w:i/>
          <w:lang w:val="ru-RU"/>
        </w:rPr>
        <w:tab/>
      </w:r>
      <w:r w:rsidRPr="00A52AAD">
        <w:rPr>
          <w:lang w:val="ru-RU"/>
        </w:rPr>
        <w:t xml:space="preserve">Програма за планирани проверки - контрол в областта на опазването, устойчивото ползване и възстановяване на почвите </w:t>
      </w:r>
    </w:p>
    <w:p w:rsidR="0001015A" w:rsidRPr="00A52AAD" w:rsidRDefault="0001015A" w:rsidP="0001015A">
      <w:pPr>
        <w:spacing w:line="360" w:lineRule="auto"/>
        <w:jc w:val="both"/>
        <w:rPr>
          <w:lang w:val="ru-RU"/>
        </w:rPr>
      </w:pPr>
      <w:r w:rsidRPr="00A52AAD">
        <w:rPr>
          <w:lang w:val="ru-RU"/>
        </w:rPr>
        <w:tab/>
      </w:r>
      <w:r w:rsidRPr="00A52AAD">
        <w:rPr>
          <w:b/>
          <w:lang w:val="ru-RU"/>
        </w:rPr>
        <w:t>3.4.</w:t>
      </w:r>
      <w:r w:rsidRPr="00A52AAD">
        <w:rPr>
          <w:lang w:val="ru-RU"/>
        </w:rPr>
        <w:t xml:space="preserve"> Управление на отпадъците</w:t>
      </w:r>
    </w:p>
    <w:p w:rsidR="0001015A" w:rsidRPr="00A52AAD" w:rsidRDefault="0001015A" w:rsidP="0001015A">
      <w:pPr>
        <w:tabs>
          <w:tab w:val="left" w:pos="1100"/>
        </w:tabs>
        <w:spacing w:line="360" w:lineRule="auto"/>
        <w:jc w:val="both"/>
        <w:rPr>
          <w:lang w:val="ru-RU"/>
        </w:rPr>
      </w:pPr>
      <w:r w:rsidRPr="00A52AAD">
        <w:rPr>
          <w:i/>
          <w:lang w:val="ru-RU"/>
        </w:rPr>
        <w:lastRenderedPageBreak/>
        <w:tab/>
        <w:t>3.4.1</w:t>
      </w:r>
      <w:r w:rsidRPr="00A52AAD">
        <w:rPr>
          <w:lang w:val="ru-RU"/>
        </w:rPr>
        <w:t xml:space="preserve"> Програма за планирани проверки - контрол по управление на битови отпадъци</w:t>
      </w:r>
    </w:p>
    <w:p w:rsidR="0001015A" w:rsidRPr="00A52AAD" w:rsidRDefault="0001015A" w:rsidP="0001015A">
      <w:pPr>
        <w:tabs>
          <w:tab w:val="left" w:pos="1100"/>
        </w:tabs>
        <w:spacing w:line="360" w:lineRule="auto"/>
        <w:jc w:val="both"/>
        <w:rPr>
          <w:lang w:val="ru-RU"/>
        </w:rPr>
      </w:pPr>
      <w:r w:rsidRPr="00A52AAD">
        <w:rPr>
          <w:i/>
          <w:lang w:val="ru-RU"/>
        </w:rPr>
        <w:tab/>
        <w:t>3.4.2</w:t>
      </w:r>
      <w:r w:rsidRPr="00A52AAD">
        <w:rPr>
          <w:lang w:val="ru-RU"/>
        </w:rPr>
        <w:t xml:space="preserve"> Програма за планирани проверки - контрол по изпълнение на изискванията </w:t>
      </w:r>
      <w:proofErr w:type="gramStart"/>
      <w:r w:rsidRPr="00A52AAD">
        <w:rPr>
          <w:lang w:val="ru-RU"/>
        </w:rPr>
        <w:t>на  Наредба</w:t>
      </w:r>
      <w:proofErr w:type="gramEnd"/>
      <w:r w:rsidRPr="00A52AAD">
        <w:rPr>
          <w:lang w:val="ru-RU"/>
        </w:rPr>
        <w:t xml:space="preserve"> № 6 за условията и изискванията за изграждане и експлоатация на депа и на други съоръжения и инсталации за оползотворяване и обезвреждане на отпадъци в т.ч. Плановете за привеждане на съществуващите депа за отпадъци в съответствие с Наредбата </w:t>
      </w:r>
    </w:p>
    <w:p w:rsidR="0001015A" w:rsidRPr="00A52AAD" w:rsidRDefault="0001015A" w:rsidP="0001015A">
      <w:pPr>
        <w:tabs>
          <w:tab w:val="left" w:pos="1100"/>
        </w:tabs>
        <w:spacing w:line="360" w:lineRule="auto"/>
        <w:jc w:val="both"/>
        <w:rPr>
          <w:lang w:val="ru-RU"/>
        </w:rPr>
      </w:pPr>
      <w:r w:rsidRPr="00A52AAD">
        <w:rPr>
          <w:i/>
          <w:lang w:val="ru-RU"/>
        </w:rPr>
        <w:tab/>
        <w:t xml:space="preserve">3.4.3 </w:t>
      </w:r>
      <w:r w:rsidRPr="00A52AAD">
        <w:rPr>
          <w:lang w:val="ru-RU"/>
        </w:rPr>
        <w:t xml:space="preserve">Програма за планирани проверки -  контрол по изпълнение на разпоредбите на ЗУО и подзаконовите актове по неговото прилагане </w:t>
      </w:r>
    </w:p>
    <w:p w:rsidR="0001015A" w:rsidRPr="00A52AAD" w:rsidRDefault="0001015A" w:rsidP="0001015A">
      <w:pPr>
        <w:tabs>
          <w:tab w:val="left" w:pos="1100"/>
        </w:tabs>
        <w:spacing w:line="360" w:lineRule="auto"/>
        <w:jc w:val="both"/>
        <w:rPr>
          <w:lang w:val="ru-RU"/>
        </w:rPr>
      </w:pPr>
    </w:p>
    <w:p w:rsidR="0001015A" w:rsidRPr="00A52AAD" w:rsidRDefault="0001015A" w:rsidP="0001015A">
      <w:pPr>
        <w:spacing w:line="360" w:lineRule="auto"/>
        <w:ind w:firstLine="720"/>
        <w:jc w:val="both"/>
        <w:rPr>
          <w:lang w:val="ru-RU"/>
        </w:rPr>
      </w:pPr>
      <w:r w:rsidRPr="00A52AAD">
        <w:rPr>
          <w:b/>
          <w:lang w:val="ru-RU"/>
        </w:rPr>
        <w:t>3.5.</w:t>
      </w:r>
      <w:r w:rsidRPr="00A52AAD">
        <w:rPr>
          <w:lang w:val="ru-RU"/>
        </w:rPr>
        <w:t xml:space="preserve"> Биологично разнообразие и национална екологична мрежа (НЕМ) </w:t>
      </w:r>
    </w:p>
    <w:p w:rsidR="0001015A" w:rsidRPr="00A52AAD" w:rsidRDefault="0001015A" w:rsidP="0001015A">
      <w:pPr>
        <w:tabs>
          <w:tab w:val="left" w:pos="1100"/>
        </w:tabs>
        <w:spacing w:line="360" w:lineRule="auto"/>
        <w:ind w:firstLine="720"/>
        <w:jc w:val="both"/>
        <w:rPr>
          <w:lang w:val="ru-RU"/>
        </w:rPr>
      </w:pPr>
      <w:r w:rsidRPr="00A52AAD">
        <w:rPr>
          <w:i/>
          <w:lang w:val="ru-RU"/>
        </w:rPr>
        <w:tab/>
        <w:t>3.5.1</w:t>
      </w:r>
      <w:r w:rsidRPr="00A52AAD">
        <w:rPr>
          <w:lang w:val="ru-RU"/>
        </w:rPr>
        <w:t xml:space="preserve"> Програма за планирани проверки на Защитени територии </w:t>
      </w:r>
    </w:p>
    <w:p w:rsidR="0001015A" w:rsidRPr="00A52AAD" w:rsidRDefault="0001015A" w:rsidP="0001015A">
      <w:pPr>
        <w:tabs>
          <w:tab w:val="left" w:pos="1100"/>
        </w:tabs>
        <w:spacing w:line="360" w:lineRule="auto"/>
        <w:ind w:firstLine="720"/>
        <w:jc w:val="both"/>
        <w:rPr>
          <w:lang w:val="ru-RU"/>
        </w:rPr>
      </w:pPr>
      <w:r w:rsidRPr="00A52AAD">
        <w:rPr>
          <w:i/>
          <w:lang w:val="ru-RU"/>
        </w:rPr>
        <w:tab/>
        <w:t>3.5.2</w:t>
      </w:r>
      <w:r w:rsidRPr="00A52AAD">
        <w:rPr>
          <w:lang w:val="ru-RU"/>
        </w:rPr>
        <w:t xml:space="preserve"> Програма за планирани проверки на Защитени зони по НАТУРА 2000  </w:t>
      </w:r>
    </w:p>
    <w:p w:rsidR="0001015A" w:rsidRPr="00A52AAD" w:rsidRDefault="0001015A" w:rsidP="0001015A">
      <w:pPr>
        <w:tabs>
          <w:tab w:val="left" w:pos="1100"/>
        </w:tabs>
        <w:spacing w:line="360" w:lineRule="auto"/>
        <w:ind w:firstLine="720"/>
        <w:jc w:val="both"/>
        <w:rPr>
          <w:lang w:val="ru-RU"/>
        </w:rPr>
      </w:pPr>
      <w:r w:rsidRPr="00A52AAD">
        <w:rPr>
          <w:i/>
          <w:lang w:val="ru-RU"/>
        </w:rPr>
        <w:tab/>
        <w:t>3.5.3</w:t>
      </w:r>
      <w:r w:rsidRPr="00A52AAD">
        <w:rPr>
          <w:lang w:val="ru-RU"/>
        </w:rPr>
        <w:t xml:space="preserve"> Програма за планирани проверки по Закона за лечебните растения </w:t>
      </w:r>
    </w:p>
    <w:p w:rsidR="0001015A" w:rsidRPr="00A52AAD" w:rsidRDefault="0001015A" w:rsidP="0001015A">
      <w:pPr>
        <w:tabs>
          <w:tab w:val="left" w:pos="1100"/>
        </w:tabs>
        <w:spacing w:line="360" w:lineRule="auto"/>
        <w:ind w:firstLine="720"/>
        <w:jc w:val="both"/>
        <w:rPr>
          <w:lang w:val="ru-RU"/>
        </w:rPr>
      </w:pPr>
      <w:r w:rsidRPr="00A52AAD">
        <w:rPr>
          <w:i/>
          <w:lang w:val="ru-RU"/>
        </w:rPr>
        <w:tab/>
        <w:t>3.5.4</w:t>
      </w:r>
      <w:r w:rsidRPr="00A52AAD">
        <w:rPr>
          <w:lang w:val="ru-RU"/>
        </w:rPr>
        <w:t xml:space="preserve"> Програма за планирани проверки по Закона за биологичното разнообразие </w:t>
      </w:r>
    </w:p>
    <w:p w:rsidR="0001015A" w:rsidRPr="00A52AAD" w:rsidRDefault="0001015A" w:rsidP="0001015A">
      <w:pPr>
        <w:tabs>
          <w:tab w:val="left" w:pos="1100"/>
        </w:tabs>
        <w:spacing w:line="360" w:lineRule="auto"/>
        <w:ind w:firstLine="720"/>
        <w:jc w:val="both"/>
        <w:rPr>
          <w:lang w:val="ru-RU"/>
        </w:rPr>
      </w:pPr>
      <w:r w:rsidRPr="00A52AAD">
        <w:rPr>
          <w:i/>
          <w:lang w:val="ru-RU"/>
        </w:rPr>
        <w:tab/>
        <w:t>3.5.5</w:t>
      </w:r>
      <w:r w:rsidRPr="00A52AAD">
        <w:rPr>
          <w:lang w:val="ru-RU"/>
        </w:rPr>
        <w:t xml:space="preserve"> Програма за планирани проверки по Закона за генно модифицираните организми </w:t>
      </w:r>
    </w:p>
    <w:p w:rsidR="0001015A" w:rsidRPr="00A52AAD" w:rsidRDefault="0001015A" w:rsidP="0001015A">
      <w:pPr>
        <w:spacing w:line="360" w:lineRule="auto"/>
        <w:jc w:val="both"/>
        <w:rPr>
          <w:lang w:val="ru-RU"/>
        </w:rPr>
      </w:pPr>
      <w:r w:rsidRPr="00A52AAD">
        <w:rPr>
          <w:lang w:val="ru-RU"/>
        </w:rPr>
        <w:tab/>
      </w:r>
      <w:r w:rsidRPr="00A52AAD">
        <w:rPr>
          <w:b/>
          <w:lang w:val="ru-RU"/>
        </w:rPr>
        <w:t>3.6.</w:t>
      </w:r>
      <w:r w:rsidRPr="00A52AAD">
        <w:rPr>
          <w:lang w:val="ru-RU"/>
        </w:rPr>
        <w:t xml:space="preserve"> ОВОС и ЕО</w:t>
      </w:r>
    </w:p>
    <w:p w:rsidR="0001015A" w:rsidRPr="00A52AAD" w:rsidRDefault="0001015A" w:rsidP="0001015A">
      <w:pPr>
        <w:tabs>
          <w:tab w:val="left" w:pos="1100"/>
        </w:tabs>
        <w:spacing w:line="360" w:lineRule="auto"/>
        <w:jc w:val="both"/>
        <w:rPr>
          <w:lang w:val="ru-RU"/>
        </w:rPr>
      </w:pPr>
      <w:r w:rsidRPr="00A52AAD">
        <w:rPr>
          <w:i/>
          <w:lang w:val="ru-RU"/>
        </w:rPr>
        <w:tab/>
        <w:t>3.6.1</w:t>
      </w:r>
      <w:r w:rsidRPr="00A52AAD">
        <w:rPr>
          <w:lang w:val="ru-RU"/>
        </w:rPr>
        <w:t xml:space="preserve"> Програма за планирани проверки по изпълнение на условията, поставени в </w:t>
      </w:r>
      <w:proofErr w:type="gramStart"/>
      <w:r w:rsidRPr="00A52AAD">
        <w:rPr>
          <w:lang w:val="ru-RU"/>
        </w:rPr>
        <w:t>решенията  по</w:t>
      </w:r>
      <w:proofErr w:type="gramEnd"/>
      <w:r w:rsidRPr="00A52AAD">
        <w:rPr>
          <w:lang w:val="ru-RU"/>
        </w:rPr>
        <w:t xml:space="preserve"> ОВОС и решенията за преценяване на необходимостта от извършване на ОВОС</w:t>
      </w:r>
    </w:p>
    <w:p w:rsidR="0001015A" w:rsidRPr="00A52AAD" w:rsidRDefault="0001015A" w:rsidP="0001015A">
      <w:pPr>
        <w:tabs>
          <w:tab w:val="left" w:pos="1100"/>
        </w:tabs>
        <w:spacing w:line="360" w:lineRule="auto"/>
        <w:jc w:val="both"/>
        <w:rPr>
          <w:lang w:val="ru-RU"/>
        </w:rPr>
      </w:pPr>
      <w:r w:rsidRPr="00A52AAD">
        <w:rPr>
          <w:i/>
          <w:lang w:val="ru-RU"/>
        </w:rPr>
        <w:tab/>
        <w:t>3.6.2</w:t>
      </w:r>
      <w:r w:rsidRPr="00A52AAD">
        <w:rPr>
          <w:lang w:val="ru-RU"/>
        </w:rPr>
        <w:t xml:space="preserve"> Програма за планирани проверки относно наблюдение и контрол по изпълнение на мерки и условия в становища по ЕО/ Решения за преценяване на необходимостта от извършване на ЕО </w:t>
      </w:r>
    </w:p>
    <w:p w:rsidR="0001015A" w:rsidRPr="00A52AAD" w:rsidRDefault="0001015A" w:rsidP="0001015A">
      <w:pPr>
        <w:tabs>
          <w:tab w:val="left" w:pos="1100"/>
        </w:tabs>
        <w:spacing w:line="360" w:lineRule="auto"/>
        <w:jc w:val="both"/>
        <w:rPr>
          <w:i/>
          <w:lang w:val="ru-RU"/>
        </w:rPr>
      </w:pPr>
      <w:r w:rsidRPr="00A52AAD">
        <w:rPr>
          <w:lang w:val="ru-RU"/>
        </w:rPr>
        <w:tab/>
      </w:r>
      <w:r w:rsidRPr="00A52AAD">
        <w:rPr>
          <w:i/>
          <w:lang w:val="ru-RU"/>
        </w:rPr>
        <w:t>3.6.3</w:t>
      </w:r>
      <w:r w:rsidRPr="00A52AAD">
        <w:rPr>
          <w:lang w:val="ru-RU"/>
        </w:rPr>
        <w:t xml:space="preserve"> Програма за планирани проверки относно правното действие на актовете, издадени по реда </w:t>
      </w:r>
      <w:proofErr w:type="gramStart"/>
      <w:r w:rsidRPr="00A52AAD">
        <w:rPr>
          <w:lang w:val="ru-RU"/>
        </w:rPr>
        <w:t>на глава</w:t>
      </w:r>
      <w:proofErr w:type="gramEnd"/>
      <w:r w:rsidRPr="00A52AAD">
        <w:rPr>
          <w:lang w:val="ru-RU"/>
        </w:rPr>
        <w:t xml:space="preserve"> VІ от ЗООС</w:t>
      </w:r>
    </w:p>
    <w:p w:rsidR="0001015A" w:rsidRPr="00A52AAD" w:rsidRDefault="0001015A" w:rsidP="0001015A">
      <w:pPr>
        <w:spacing w:line="360" w:lineRule="auto"/>
        <w:ind w:firstLine="720"/>
        <w:jc w:val="both"/>
        <w:rPr>
          <w:lang w:val="ru-RU"/>
        </w:rPr>
      </w:pPr>
      <w:r w:rsidRPr="00A52AAD">
        <w:rPr>
          <w:b/>
          <w:lang w:val="ru-RU"/>
        </w:rPr>
        <w:t>3.7.</w:t>
      </w:r>
      <w:r w:rsidRPr="00A52AAD">
        <w:rPr>
          <w:lang w:val="ru-RU"/>
        </w:rPr>
        <w:t xml:space="preserve"> Контрол по предотвратяване на промишлено замърсяване</w:t>
      </w:r>
    </w:p>
    <w:p w:rsidR="0001015A" w:rsidRPr="00A52AAD" w:rsidRDefault="0001015A" w:rsidP="0001015A">
      <w:pPr>
        <w:tabs>
          <w:tab w:val="left" w:pos="1100"/>
        </w:tabs>
        <w:spacing w:line="360" w:lineRule="auto"/>
        <w:ind w:firstLine="720"/>
        <w:jc w:val="both"/>
        <w:rPr>
          <w:lang w:val="ru-RU"/>
        </w:rPr>
      </w:pPr>
      <w:r w:rsidRPr="00A52AAD">
        <w:rPr>
          <w:i/>
          <w:lang w:val="ru-RU"/>
        </w:rPr>
        <w:tab/>
        <w:t>3.7.1</w:t>
      </w:r>
      <w:r w:rsidRPr="00A52AAD">
        <w:rPr>
          <w:lang w:val="ru-RU"/>
        </w:rPr>
        <w:t xml:space="preserve"> Програма за планирани проверки по предотвратяване на промишленото замърсяване </w:t>
      </w:r>
    </w:p>
    <w:p w:rsidR="0001015A" w:rsidRPr="00A52AAD" w:rsidRDefault="0001015A" w:rsidP="0001015A">
      <w:pPr>
        <w:tabs>
          <w:tab w:val="left" w:pos="1100"/>
        </w:tabs>
        <w:spacing w:line="360" w:lineRule="auto"/>
        <w:ind w:firstLine="720"/>
        <w:jc w:val="both"/>
        <w:rPr>
          <w:lang w:val="ru-RU"/>
        </w:rPr>
      </w:pPr>
      <w:r w:rsidRPr="00A52AAD">
        <w:rPr>
          <w:i/>
          <w:lang w:val="ru-RU"/>
        </w:rPr>
        <w:tab/>
        <w:t>3.7.2</w:t>
      </w:r>
      <w:r w:rsidRPr="00A52AAD">
        <w:rPr>
          <w:lang w:val="ru-RU"/>
        </w:rPr>
        <w:t xml:space="preserve"> Програма за планирани проверки по условията на Комплексни разрешителни  </w:t>
      </w:r>
    </w:p>
    <w:p w:rsidR="0001015A" w:rsidRPr="00A52AAD" w:rsidRDefault="0001015A" w:rsidP="0001015A">
      <w:pPr>
        <w:spacing w:line="360" w:lineRule="auto"/>
        <w:ind w:firstLine="720"/>
        <w:jc w:val="both"/>
        <w:rPr>
          <w:lang w:val="ru-RU"/>
        </w:rPr>
      </w:pPr>
      <w:r w:rsidRPr="00A52AAD">
        <w:rPr>
          <w:b/>
          <w:lang w:val="ru-RU"/>
        </w:rPr>
        <w:t>3.8.</w:t>
      </w:r>
      <w:r w:rsidRPr="00A52AAD">
        <w:rPr>
          <w:lang w:val="ru-RU"/>
        </w:rPr>
        <w:t xml:space="preserve"> Севезо и химикали</w:t>
      </w:r>
    </w:p>
    <w:p w:rsidR="0001015A" w:rsidRPr="00A52AAD" w:rsidRDefault="0001015A" w:rsidP="0001015A">
      <w:pPr>
        <w:tabs>
          <w:tab w:val="left" w:pos="1100"/>
        </w:tabs>
        <w:spacing w:line="360" w:lineRule="auto"/>
        <w:ind w:firstLine="720"/>
        <w:jc w:val="both"/>
        <w:rPr>
          <w:lang w:val="ru-RU"/>
        </w:rPr>
      </w:pPr>
      <w:r w:rsidRPr="00A52AAD">
        <w:rPr>
          <w:i/>
          <w:lang w:val="ru-RU"/>
        </w:rPr>
        <w:lastRenderedPageBreak/>
        <w:tab/>
        <w:t>3.8.1</w:t>
      </w:r>
      <w:r w:rsidRPr="00A52AAD">
        <w:rPr>
          <w:lang w:val="ru-RU"/>
        </w:rPr>
        <w:t xml:space="preserve"> Програма за планирани проверки на комисията по чл. 157а, ал. 8 от ЗООС </w:t>
      </w:r>
    </w:p>
    <w:p w:rsidR="0001015A" w:rsidRPr="00A52AAD" w:rsidRDefault="0001015A" w:rsidP="0001015A">
      <w:pPr>
        <w:tabs>
          <w:tab w:val="left" w:pos="1100"/>
        </w:tabs>
        <w:spacing w:line="360" w:lineRule="auto"/>
        <w:ind w:firstLine="720"/>
        <w:jc w:val="both"/>
        <w:rPr>
          <w:lang w:val="ru-RU"/>
        </w:rPr>
      </w:pPr>
      <w:r w:rsidRPr="00A52AAD">
        <w:rPr>
          <w:i/>
          <w:lang w:val="ru-RU"/>
        </w:rPr>
        <w:tab/>
        <w:t>3.8.2</w:t>
      </w:r>
      <w:r w:rsidRPr="00A52AAD">
        <w:rPr>
          <w:lang w:val="ru-RU"/>
        </w:rPr>
        <w:t xml:space="preserve"> Програма за планирани проверки по Закона за защита от вредното въздействие на химичните вещества и смеси и ЗООС </w:t>
      </w:r>
    </w:p>
    <w:p w:rsidR="0001015A" w:rsidRPr="00A52AAD" w:rsidRDefault="0001015A" w:rsidP="0001015A">
      <w:pPr>
        <w:spacing w:line="360" w:lineRule="auto"/>
        <w:ind w:firstLine="720"/>
        <w:jc w:val="both"/>
        <w:rPr>
          <w:lang w:val="ru-RU"/>
        </w:rPr>
      </w:pPr>
      <w:r w:rsidRPr="00A52AAD">
        <w:rPr>
          <w:b/>
          <w:lang w:val="ru-RU"/>
        </w:rPr>
        <w:t>3.9.</w:t>
      </w:r>
      <w:r w:rsidRPr="00A52AAD">
        <w:rPr>
          <w:lang w:val="ru-RU"/>
        </w:rPr>
        <w:t xml:space="preserve"> Ограничаване изменението </w:t>
      </w:r>
      <w:proofErr w:type="gramStart"/>
      <w:r w:rsidRPr="00A52AAD">
        <w:rPr>
          <w:lang w:val="ru-RU"/>
        </w:rPr>
        <w:t>на климата</w:t>
      </w:r>
      <w:proofErr w:type="gramEnd"/>
    </w:p>
    <w:p w:rsidR="0001015A" w:rsidRPr="00A52AAD" w:rsidRDefault="0001015A" w:rsidP="0001015A">
      <w:pPr>
        <w:tabs>
          <w:tab w:val="left" w:pos="1100"/>
        </w:tabs>
        <w:spacing w:line="360" w:lineRule="auto"/>
        <w:ind w:firstLine="720"/>
        <w:jc w:val="both"/>
        <w:rPr>
          <w:lang w:val="ru-RU"/>
        </w:rPr>
      </w:pPr>
      <w:r w:rsidRPr="00A52AAD">
        <w:rPr>
          <w:i/>
          <w:lang w:val="ru-RU"/>
        </w:rPr>
        <w:tab/>
      </w:r>
      <w:r w:rsidRPr="00A52AAD">
        <w:rPr>
          <w:lang w:val="ru-RU"/>
        </w:rPr>
        <w:t xml:space="preserve">Програма за планирани проверки - контрол по изпълнението на условията в Разрешителните за емисии на парникови газове(РЕПГ) </w:t>
      </w:r>
    </w:p>
    <w:p w:rsidR="0001015A" w:rsidRPr="00A52AAD" w:rsidRDefault="0001015A" w:rsidP="0001015A">
      <w:pPr>
        <w:tabs>
          <w:tab w:val="left" w:pos="1100"/>
        </w:tabs>
        <w:spacing w:line="360" w:lineRule="auto"/>
        <w:ind w:firstLine="720"/>
        <w:jc w:val="both"/>
        <w:rPr>
          <w:i/>
          <w:lang w:val="ru-RU"/>
        </w:rPr>
      </w:pPr>
      <w:r w:rsidRPr="00A52AAD">
        <w:rPr>
          <w:b/>
          <w:lang w:val="ru-RU"/>
        </w:rPr>
        <w:t>3.10.</w:t>
      </w:r>
      <w:r w:rsidRPr="00A52AAD">
        <w:rPr>
          <w:i/>
          <w:lang w:val="ru-RU"/>
        </w:rPr>
        <w:t xml:space="preserve"> Комплексни проверки</w:t>
      </w:r>
    </w:p>
    <w:p w:rsidR="0001015A" w:rsidRPr="000E3216" w:rsidRDefault="0001015A" w:rsidP="000E3216">
      <w:pPr>
        <w:tabs>
          <w:tab w:val="left" w:pos="1100"/>
        </w:tabs>
        <w:spacing w:line="360" w:lineRule="auto"/>
        <w:ind w:firstLine="720"/>
        <w:jc w:val="both"/>
        <w:rPr>
          <w:lang w:val="ru-RU"/>
        </w:rPr>
      </w:pPr>
      <w:r w:rsidRPr="00A52AAD">
        <w:rPr>
          <w:i/>
          <w:lang w:val="ru-RU"/>
        </w:rPr>
        <w:tab/>
        <w:t>10</w:t>
      </w:r>
      <w:r w:rsidRPr="00A52AAD">
        <w:rPr>
          <w:lang w:val="ru-RU"/>
        </w:rPr>
        <w:t xml:space="preserve"> Комплексни прове</w:t>
      </w:r>
      <w:r w:rsidR="000E3216">
        <w:rPr>
          <w:lang w:val="ru-RU"/>
        </w:rPr>
        <w:t xml:space="preserve">рки </w:t>
      </w:r>
    </w:p>
    <w:p w:rsidR="00897813" w:rsidRPr="00A52AAD" w:rsidRDefault="000A6640" w:rsidP="00894E8A">
      <w:pPr>
        <w:tabs>
          <w:tab w:val="left" w:pos="1843"/>
        </w:tabs>
        <w:rPr>
          <w:b/>
        </w:rPr>
      </w:pPr>
      <w:r w:rsidRPr="00A52AAD">
        <w:rPr>
          <w:b/>
        </w:rPr>
        <w:t>Текстова част</w:t>
      </w:r>
    </w:p>
    <w:p w:rsidR="000A6640" w:rsidRPr="004769DF" w:rsidRDefault="000A6640" w:rsidP="005D3515">
      <w:pPr>
        <w:pStyle w:val="ac"/>
        <w:numPr>
          <w:ilvl w:val="0"/>
          <w:numId w:val="1"/>
        </w:numPr>
        <w:rPr>
          <w:b/>
        </w:rPr>
      </w:pPr>
      <w:r w:rsidRPr="004769DF">
        <w:rPr>
          <w:b/>
        </w:rPr>
        <w:t>Обхват на плана</w:t>
      </w:r>
    </w:p>
    <w:p w:rsidR="000A6640" w:rsidRPr="004769DF" w:rsidRDefault="000A6640" w:rsidP="005D3515">
      <w:pPr>
        <w:pStyle w:val="ac"/>
        <w:numPr>
          <w:ilvl w:val="1"/>
          <w:numId w:val="1"/>
        </w:numPr>
        <w:rPr>
          <w:b/>
        </w:rPr>
      </w:pPr>
      <w:r w:rsidRPr="004769DF">
        <w:rPr>
          <w:b/>
        </w:rPr>
        <w:t>Период от време и географска област</w:t>
      </w:r>
    </w:p>
    <w:p w:rsidR="0001015A" w:rsidRPr="00A52AAD" w:rsidRDefault="0001015A" w:rsidP="0001015A">
      <w:pPr>
        <w:ind w:firstLine="720"/>
        <w:jc w:val="both"/>
        <w:rPr>
          <w:lang w:val="ru-RU"/>
        </w:rPr>
      </w:pPr>
      <w:r w:rsidRPr="00A52AAD">
        <w:rPr>
          <w:lang w:val="ru-RU"/>
        </w:rPr>
        <w:t>Настоящият план за контролната дейност на РИОСВ-Пазарджик обхваща периода от 01.01.2023 г. до 31.12.2023 г.</w:t>
      </w:r>
    </w:p>
    <w:p w:rsidR="0001015A" w:rsidRPr="00D244BF" w:rsidRDefault="0001015A" w:rsidP="0001015A">
      <w:pPr>
        <w:ind w:firstLine="720"/>
        <w:jc w:val="both"/>
      </w:pPr>
      <w:r w:rsidRPr="00A52AAD">
        <w:t>РИОСВ-</w:t>
      </w:r>
      <w:r w:rsidRPr="00D244BF">
        <w:t>Пазарджик осъществява контрол и мониторинг на околната среда на територията на Пазарджишка област, състояща се от 12 самоуправляващи се общини - Батак, Белово, Брацигово, Велинград, Лесичово, Пазарджик, Панагюрище, Пещера, Ракитово, Септември, Стрелча и Сърница включващи 117 населени места.</w:t>
      </w:r>
    </w:p>
    <w:p w:rsidR="00E53C5A" w:rsidRDefault="0001015A" w:rsidP="00E53C5A">
      <w:pPr>
        <w:shd w:val="clear" w:color="auto" w:fill="FFFFFF"/>
        <w:ind w:firstLine="720"/>
        <w:jc w:val="both"/>
        <w:rPr>
          <w:shd w:val="clear" w:color="auto" w:fill="FFFFFF"/>
        </w:rPr>
      </w:pPr>
      <w:r w:rsidRPr="00D244BF">
        <w:rPr>
          <w:bCs/>
        </w:rPr>
        <w:t>Пазарджишка област</w:t>
      </w:r>
      <w:r w:rsidRPr="00D244BF">
        <w:rPr>
          <w:shd w:val="clear" w:color="auto" w:fill="FFFFFF"/>
        </w:rPr>
        <w:t xml:space="preserve"> е разположена в западната част на Горнотракийската низина, на площ </w:t>
      </w:r>
      <w:r w:rsidRPr="00D244BF">
        <w:t xml:space="preserve">636,722 </w:t>
      </w:r>
      <w:r w:rsidRPr="00D244BF">
        <w:rPr>
          <w:bCs/>
        </w:rPr>
        <w:t>км</w:t>
      </w:r>
      <w:r w:rsidRPr="00D244BF">
        <w:rPr>
          <w:bCs/>
          <w:vertAlign w:val="superscript"/>
        </w:rPr>
        <w:t>2</w:t>
      </w:r>
      <w:r w:rsidRPr="00D244BF">
        <w:t xml:space="preserve">, което </w:t>
      </w:r>
      <w:r w:rsidRPr="00D244BF">
        <w:rPr>
          <w:shd w:val="clear" w:color="auto" w:fill="FFFFFF"/>
        </w:rPr>
        <w:t>представлява около 4% от общата площ на страната</w:t>
      </w:r>
      <w:r w:rsidRPr="00A52AAD">
        <w:rPr>
          <w:shd w:val="clear" w:color="auto" w:fill="FFFFFF"/>
        </w:rPr>
        <w:t xml:space="preserve">.  </w:t>
      </w: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Default="00D244BF" w:rsidP="00E53C5A">
      <w:pPr>
        <w:shd w:val="clear" w:color="auto" w:fill="FFFFFF"/>
        <w:ind w:firstLine="720"/>
        <w:jc w:val="both"/>
        <w:rPr>
          <w:shd w:val="clear" w:color="auto" w:fill="FFFFFF"/>
        </w:rPr>
      </w:pPr>
    </w:p>
    <w:p w:rsidR="00D244BF" w:rsidRPr="00A52AAD" w:rsidRDefault="00D244BF" w:rsidP="00E53C5A">
      <w:pPr>
        <w:shd w:val="clear" w:color="auto" w:fill="FFFFFF"/>
        <w:ind w:firstLine="720"/>
        <w:jc w:val="both"/>
        <w:rPr>
          <w:shd w:val="clear" w:color="auto" w:fill="FFFFFF"/>
        </w:rPr>
      </w:pPr>
    </w:p>
    <w:p w:rsidR="0001015A" w:rsidRPr="00A52AAD" w:rsidRDefault="0001015A" w:rsidP="0001015A">
      <w:pPr>
        <w:jc w:val="center"/>
      </w:pPr>
      <w:r w:rsidRPr="00A52AAD">
        <w:rPr>
          <w:noProof/>
        </w:rPr>
        <w:drawing>
          <wp:inline distT="0" distB="0" distL="0" distR="0" wp14:anchorId="5E6AB790" wp14:editId="3F10F298">
            <wp:extent cx="4104640" cy="309499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04640" cy="3094990"/>
                    </a:xfrm>
                    <a:prstGeom prst="rect">
                      <a:avLst/>
                    </a:prstGeom>
                    <a:noFill/>
                  </pic:spPr>
                </pic:pic>
              </a:graphicData>
            </a:graphic>
          </wp:inline>
        </w:drawing>
      </w:r>
    </w:p>
    <w:p w:rsidR="0001015A" w:rsidRPr="00A52AAD" w:rsidRDefault="0001015A" w:rsidP="0001015A"/>
    <w:p w:rsidR="0001015A" w:rsidRPr="00A52AAD" w:rsidRDefault="0001015A" w:rsidP="0001015A">
      <w:pPr>
        <w:jc w:val="center"/>
      </w:pPr>
      <w:r w:rsidRPr="00A52AAD">
        <w:t>Административна карта на РБългария</w:t>
      </w:r>
    </w:p>
    <w:p w:rsidR="00E53C5A" w:rsidRPr="00A52AAD" w:rsidRDefault="00E53C5A" w:rsidP="0001015A">
      <w:pPr>
        <w:tabs>
          <w:tab w:val="left" w:pos="4253"/>
        </w:tabs>
        <w:ind w:firstLine="720"/>
        <w:jc w:val="both"/>
        <w:rPr>
          <w:noProof/>
          <w:shd w:val="clear" w:color="auto" w:fill="FFFFFF"/>
        </w:rPr>
      </w:pPr>
    </w:p>
    <w:p w:rsidR="00E53C5A" w:rsidRPr="00A52AAD" w:rsidRDefault="00E53C5A" w:rsidP="0001015A">
      <w:pPr>
        <w:tabs>
          <w:tab w:val="left" w:pos="4253"/>
        </w:tabs>
        <w:ind w:firstLine="720"/>
        <w:jc w:val="both"/>
        <w:rPr>
          <w:noProof/>
          <w:shd w:val="clear" w:color="auto" w:fill="FFFFFF"/>
        </w:rPr>
      </w:pPr>
    </w:p>
    <w:p w:rsidR="0001015A" w:rsidRPr="00A52AAD" w:rsidRDefault="0001015A" w:rsidP="0001015A">
      <w:pPr>
        <w:tabs>
          <w:tab w:val="left" w:pos="4253"/>
        </w:tabs>
        <w:ind w:firstLine="720"/>
        <w:jc w:val="both"/>
        <w:rPr>
          <w:shd w:val="clear" w:color="auto" w:fill="FFFFFF"/>
        </w:rPr>
      </w:pPr>
      <w:r w:rsidRPr="00A52AAD">
        <w:rPr>
          <w:noProof/>
          <w:shd w:val="clear" w:color="auto" w:fill="FFFFFF"/>
        </w:rPr>
        <w:drawing>
          <wp:anchor distT="0" distB="0" distL="114300" distR="114300" simplePos="0" relativeHeight="251658240" behindDoc="0" locked="0" layoutInCell="1" allowOverlap="1" wp14:anchorId="08377E8C" wp14:editId="53FE85B8">
            <wp:simplePos x="0" y="0"/>
            <wp:positionH relativeFrom="column">
              <wp:posOffset>3786505</wp:posOffset>
            </wp:positionH>
            <wp:positionV relativeFrom="paragraph">
              <wp:posOffset>0</wp:posOffset>
            </wp:positionV>
            <wp:extent cx="2152650" cy="3094990"/>
            <wp:effectExtent l="0" t="0" r="0" b="0"/>
            <wp:wrapSquare wrapText="bothSides"/>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3094990"/>
                    </a:xfrm>
                    <a:prstGeom prst="rect">
                      <a:avLst/>
                    </a:prstGeom>
                    <a:noFill/>
                  </pic:spPr>
                </pic:pic>
              </a:graphicData>
            </a:graphic>
          </wp:anchor>
        </w:drawing>
      </w:r>
      <w:r w:rsidRPr="00A52AAD">
        <w:rPr>
          <w:shd w:val="clear" w:color="auto" w:fill="FFFFFF"/>
        </w:rPr>
        <w:t xml:space="preserve">Областта обхваща части от Горнотракийската низина, Средна гора, Родопите и малка част от Рила. Голяма част от областта попада в Родопите, в Баташко-Дъбрашкият дял. Три от общините - Батак, Ракитово и Велинград, изцяло са на територията на Западните Родопи, както и голяма част от община Пещера. На територията на област Пазарджик са разположени част от източния дял на Рила, както и южните склонове на Средна гора. </w:t>
      </w:r>
      <w:r w:rsidRPr="00A52AAD">
        <w:t>Урбанизираната територия</w:t>
      </w:r>
      <w:r w:rsidRPr="00A52AAD">
        <w:rPr>
          <w:lang w:val="en-AU"/>
        </w:rPr>
        <w:t xml:space="preserve"> е 3,3%</w:t>
      </w:r>
      <w:r w:rsidRPr="00A52AAD">
        <w:t>, г</w:t>
      </w:r>
      <w:r w:rsidRPr="00A52AAD">
        <w:rPr>
          <w:shd w:val="clear" w:color="auto" w:fill="FFFFFF"/>
          <w:lang w:val="en-AU"/>
        </w:rPr>
        <w:t>орите съставляват повече от половината от т</w:t>
      </w:r>
      <w:r w:rsidRPr="00A52AAD">
        <w:rPr>
          <w:lang w:val="en-AU"/>
        </w:rPr>
        <w:t>ериторията</w:t>
      </w:r>
      <w:r w:rsidRPr="00A52AAD">
        <w:t xml:space="preserve"> </w:t>
      </w:r>
      <w:r w:rsidRPr="00A52AAD">
        <w:rPr>
          <w:lang w:val="en-US"/>
        </w:rPr>
        <w:t xml:space="preserve">на областта </w:t>
      </w:r>
      <w:r w:rsidRPr="00A52AAD">
        <w:t xml:space="preserve">- </w:t>
      </w:r>
      <w:r w:rsidRPr="00A52AAD">
        <w:rPr>
          <w:lang w:val="en-AU"/>
        </w:rPr>
        <w:t>57,1%</w:t>
      </w:r>
      <w:r w:rsidRPr="00A52AAD">
        <w:t>,</w:t>
      </w:r>
      <w:r w:rsidRPr="00A52AAD">
        <w:rPr>
          <w:lang w:val="en-AU"/>
        </w:rPr>
        <w:t xml:space="preserve"> 35,6%</w:t>
      </w:r>
      <w:r w:rsidRPr="00A52AAD">
        <w:t xml:space="preserve"> са земеделските земи</w:t>
      </w:r>
      <w:r w:rsidRPr="00A52AAD">
        <w:rPr>
          <w:lang w:val="en-AU"/>
        </w:rPr>
        <w:t>, реките и езерата заемат 2,6%.</w:t>
      </w:r>
      <w:r w:rsidRPr="00A52AAD">
        <w:rPr>
          <w:shd w:val="clear" w:color="auto" w:fill="FFFFFF"/>
          <w:lang w:val="en-AU"/>
        </w:rPr>
        <w:t> </w:t>
      </w:r>
    </w:p>
    <w:p w:rsidR="0001015A" w:rsidRPr="00A52AAD" w:rsidRDefault="0001015A" w:rsidP="0001015A">
      <w:pPr>
        <w:ind w:firstLine="720"/>
        <w:jc w:val="both"/>
        <w:rPr>
          <w:shd w:val="clear" w:color="auto" w:fill="FFFFFF"/>
        </w:rPr>
      </w:pPr>
    </w:p>
    <w:p w:rsidR="0001015A" w:rsidRPr="00A52AAD" w:rsidRDefault="0001015A" w:rsidP="0001015A">
      <w:pPr>
        <w:ind w:firstLine="720"/>
        <w:jc w:val="both"/>
        <w:rPr>
          <w:shd w:val="clear" w:color="auto" w:fill="FFFFFF"/>
        </w:rPr>
      </w:pPr>
    </w:p>
    <w:p w:rsidR="0001015A" w:rsidRPr="00A52AAD" w:rsidRDefault="0001015A" w:rsidP="0001015A">
      <w:pPr>
        <w:ind w:firstLine="720"/>
        <w:jc w:val="both"/>
        <w:rPr>
          <w:shd w:val="clear" w:color="auto" w:fill="FFFFFF"/>
        </w:rPr>
      </w:pPr>
    </w:p>
    <w:p w:rsidR="0001015A" w:rsidRPr="00A52AAD" w:rsidRDefault="0001015A" w:rsidP="0001015A">
      <w:pPr>
        <w:ind w:firstLine="720"/>
        <w:jc w:val="both"/>
        <w:rPr>
          <w:shd w:val="clear" w:color="auto" w:fill="FFFFFF"/>
        </w:rPr>
      </w:pPr>
    </w:p>
    <w:p w:rsidR="0001015A" w:rsidRPr="00A52AAD" w:rsidRDefault="0001015A" w:rsidP="0001015A">
      <w:pPr>
        <w:rPr>
          <w:shd w:val="clear" w:color="auto" w:fill="FFFFFF"/>
        </w:rPr>
      </w:pPr>
    </w:p>
    <w:p w:rsidR="0001015A" w:rsidRPr="00A52AAD" w:rsidRDefault="0001015A" w:rsidP="0001015A"/>
    <w:p w:rsidR="0001015A" w:rsidRPr="00A52AAD" w:rsidRDefault="0001015A" w:rsidP="0001015A"/>
    <w:p w:rsidR="0001015A" w:rsidRPr="00A52AAD" w:rsidRDefault="0001015A" w:rsidP="0001015A"/>
    <w:p w:rsidR="007738B5" w:rsidRPr="00A52AAD" w:rsidRDefault="007738B5" w:rsidP="007738B5">
      <w:pPr>
        <w:spacing w:after="120"/>
        <w:ind w:firstLine="432"/>
        <w:jc w:val="both"/>
      </w:pPr>
      <w:r w:rsidRPr="00A52AAD">
        <w:t>Географското положение на областта и отличната свързаност са утвърдили област П</w:t>
      </w:r>
      <w:r w:rsidR="008745A0" w:rsidRPr="00A52AAD">
        <w:t>азарджик</w:t>
      </w:r>
      <w:r w:rsidRPr="00A52AAD">
        <w:t xml:space="preserve"> като водещ транспортен и логистичен център. </w:t>
      </w:r>
    </w:p>
    <w:p w:rsidR="0001015A" w:rsidRPr="00A52AAD" w:rsidRDefault="0001015A" w:rsidP="0001015A">
      <w:pPr>
        <w:ind w:firstLine="720"/>
        <w:jc w:val="both"/>
        <w:rPr>
          <w:shd w:val="clear" w:color="auto" w:fill="FFFFFF"/>
        </w:rPr>
      </w:pPr>
      <w:r w:rsidRPr="00A52AAD">
        <w:rPr>
          <w:shd w:val="clear" w:color="auto" w:fill="FFFFFF"/>
        </w:rPr>
        <w:t>Главна водосборна река в Пазарджишка област е Марица. Басейнът на река Марица заема централната и западната част на Източнобеломорски водосборен район.</w:t>
      </w:r>
    </w:p>
    <w:p w:rsidR="0001015A" w:rsidRPr="00A52AAD" w:rsidRDefault="0001015A" w:rsidP="0001015A">
      <w:pPr>
        <w:shd w:val="clear" w:color="auto" w:fill="FFFFFF"/>
        <w:ind w:firstLine="720"/>
        <w:jc w:val="both"/>
        <w:rPr>
          <w:shd w:val="clear" w:color="auto" w:fill="FFFFFF"/>
        </w:rPr>
      </w:pPr>
      <w:r w:rsidRPr="00A52AAD">
        <w:rPr>
          <w:shd w:val="clear" w:color="auto" w:fill="FFFFFF"/>
        </w:rPr>
        <w:t>Марица е реката с най–голям водосбор на Балканския полуостров. Главните леви притоци на Марица на територията на областта са реките Тополница и Луда Яна, а главните десни - реките Крива, Яденица, Чепинска, Стара</w:t>
      </w:r>
      <w:r w:rsidR="00B54D6C" w:rsidRPr="00A52AAD">
        <w:rPr>
          <w:shd w:val="clear" w:color="auto" w:fill="FFFFFF"/>
        </w:rPr>
        <w:t xml:space="preserve"> </w:t>
      </w:r>
      <w:r w:rsidRPr="00A52AAD">
        <w:rPr>
          <w:shd w:val="clear" w:color="auto" w:fill="FFFFFF"/>
        </w:rPr>
        <w:t xml:space="preserve">(Пещерска). Водосборът на левите притоци е районът на Средна гора, а на десните Рила и Родопите. </w:t>
      </w:r>
    </w:p>
    <w:p w:rsidR="00B54D6C" w:rsidRPr="00A52AAD" w:rsidRDefault="00B54D6C" w:rsidP="00B54D6C">
      <w:pPr>
        <w:shd w:val="clear" w:color="auto" w:fill="FFFFFF"/>
        <w:ind w:firstLine="720"/>
        <w:jc w:val="both"/>
        <w:rPr>
          <w:shd w:val="clear" w:color="auto" w:fill="FFFFFF"/>
        </w:rPr>
      </w:pPr>
      <w:r w:rsidRPr="00A52AAD">
        <w:rPr>
          <w:shd w:val="clear" w:color="auto" w:fill="FFFFFF"/>
        </w:rPr>
        <w:t>Обектите са разположени в басейна на р. Марица, изключение правят  обектите в община Сърница, която попада в поречието на р. Доспатска.</w:t>
      </w:r>
    </w:p>
    <w:p w:rsidR="0001015A" w:rsidRPr="00A52AAD" w:rsidRDefault="0001015A" w:rsidP="0001015A">
      <w:pPr>
        <w:shd w:val="clear" w:color="auto" w:fill="FFFFFF"/>
        <w:ind w:firstLine="720"/>
        <w:jc w:val="both"/>
        <w:rPr>
          <w:shd w:val="clear" w:color="auto" w:fill="FFFFFF"/>
        </w:rPr>
      </w:pPr>
      <w:r w:rsidRPr="00A52AAD">
        <w:rPr>
          <w:shd w:val="clear" w:color="auto" w:fill="FFFFFF"/>
        </w:rPr>
        <w:t xml:space="preserve">Освен реките на територията на Пазарджишка област има значителен брой водоеми. Към </w:t>
      </w:r>
      <w:r w:rsidR="008745A0" w:rsidRPr="00A52AAD">
        <w:rPr>
          <w:shd w:val="clear" w:color="auto" w:fill="FFFFFF"/>
        </w:rPr>
        <w:t xml:space="preserve">края на </w:t>
      </w:r>
      <w:r w:rsidRPr="00A52AAD">
        <w:rPr>
          <w:shd w:val="clear" w:color="auto" w:fill="FFFFFF"/>
        </w:rPr>
        <w:t>202</w:t>
      </w:r>
      <w:r w:rsidR="008745A0" w:rsidRPr="00A52AAD">
        <w:rPr>
          <w:shd w:val="clear" w:color="auto" w:fill="FFFFFF"/>
        </w:rPr>
        <w:t>2</w:t>
      </w:r>
      <w:r w:rsidRPr="00A52AAD">
        <w:rPr>
          <w:shd w:val="clear" w:color="auto" w:fill="FFFFFF"/>
        </w:rPr>
        <w:t xml:space="preserve"> г. в България са изградени 6840 язовири.  От над 50 значими комплексни язовира в България 7 се намират на територията на областта - Батак, Голям Беглик, Широка поляна, Тополница, Доспат</w:t>
      </w:r>
      <w:r w:rsidRPr="00A52AAD">
        <w:rPr>
          <w:shd w:val="clear" w:color="auto" w:fill="FFFFFF"/>
          <w:lang w:val="en-US"/>
        </w:rPr>
        <w:t>, Белмекен</w:t>
      </w:r>
      <w:r w:rsidRPr="00A52AAD">
        <w:rPr>
          <w:shd w:val="clear" w:color="auto" w:fill="FFFFFF"/>
        </w:rPr>
        <w:t xml:space="preserve"> и др.</w:t>
      </w:r>
    </w:p>
    <w:p w:rsidR="0001015A" w:rsidRPr="00A52AAD" w:rsidRDefault="0001015A" w:rsidP="0001015A">
      <w:pPr>
        <w:shd w:val="clear" w:color="auto" w:fill="FFFFFF"/>
        <w:ind w:firstLine="720"/>
        <w:jc w:val="both"/>
        <w:rPr>
          <w:shd w:val="clear" w:color="auto" w:fill="FFFFFF"/>
        </w:rPr>
      </w:pPr>
      <w:r w:rsidRPr="00A52AAD">
        <w:rPr>
          <w:shd w:val="clear" w:color="auto" w:fill="FFFFFF"/>
        </w:rPr>
        <w:t>Пазарджишка област е богата на минерални и термални води.</w:t>
      </w:r>
      <w:r w:rsidRPr="00A52AAD">
        <w:rPr>
          <w:lang w:val="en-AU"/>
        </w:rPr>
        <w:t xml:space="preserve"> Със Закона за водите за изключителна държавна собственост са обявени осем находища на минерални води на територията на областта: „Баня” - с.</w:t>
      </w:r>
      <w:r w:rsidR="004769DF">
        <w:t xml:space="preserve"> </w:t>
      </w:r>
      <w:r w:rsidRPr="00A52AAD">
        <w:rPr>
          <w:lang w:val="en-AU"/>
        </w:rPr>
        <w:t>Баня, община Панагюрище, „Белово” – гр.Белово, „Брацигово” – гр.Брацигово, „Варвара” - с.</w:t>
      </w:r>
      <w:r w:rsidR="004769DF">
        <w:t xml:space="preserve"> </w:t>
      </w:r>
      <w:r w:rsidRPr="00A52AAD">
        <w:rPr>
          <w:lang w:val="en-AU"/>
        </w:rPr>
        <w:t>Варвара, община Септември, „Каменица”, „Лъджене” и „Чепино” в гр.</w:t>
      </w:r>
      <w:r w:rsidR="004769DF">
        <w:t xml:space="preserve"> </w:t>
      </w:r>
      <w:r w:rsidRPr="00A52AAD">
        <w:rPr>
          <w:lang w:val="en-AU"/>
        </w:rPr>
        <w:t>Велинград, и „Стрелча” – гр.</w:t>
      </w:r>
      <w:r w:rsidR="004769DF">
        <w:t xml:space="preserve"> </w:t>
      </w:r>
      <w:r w:rsidRPr="00A52AAD">
        <w:rPr>
          <w:lang w:val="en-AU"/>
        </w:rPr>
        <w:t>Стрелча.</w:t>
      </w:r>
      <w:r w:rsidRPr="00A52AAD">
        <w:t xml:space="preserve"> </w:t>
      </w:r>
      <w:r w:rsidRPr="00A52AAD">
        <w:rPr>
          <w:shd w:val="clear" w:color="auto" w:fill="FFFFFF"/>
        </w:rPr>
        <w:t>Минералните води се използват комплексно, освен за лечение и за геотермална енергия за отопление.</w:t>
      </w:r>
    </w:p>
    <w:p w:rsidR="00297D4C" w:rsidRPr="00A52AAD" w:rsidRDefault="00297D4C" w:rsidP="00297D4C">
      <w:pPr>
        <w:ind w:firstLine="709"/>
        <w:jc w:val="both"/>
      </w:pPr>
      <w:r w:rsidRPr="00A52AAD">
        <w:t xml:space="preserve">Областта се отличава с богато биологично разнообразие. За опазването му, на територията, контролирана от РИОСВ – Пазарджик са обявени 4 резервата, 73 защитени местности и 14 природни забележителности. Има 18 защитени зони по НАТУРА 2000, попадащи в териториалния обхват на РИОСВ-Пазарджик, като 7 от тях са защитени зони </w:t>
      </w:r>
      <w:r w:rsidRPr="00A52AAD">
        <w:lastRenderedPageBreak/>
        <w:t>по Натура 2000 за опазване на дивите птици, а останалите 11 - защитени зони опазващи видовете и техните местообитания. Обявени за опазване са 5</w:t>
      </w:r>
      <w:r w:rsidRPr="00A52AAD">
        <w:rPr>
          <w:lang w:val="en-US"/>
        </w:rPr>
        <w:t>2</w:t>
      </w:r>
      <w:r w:rsidRPr="00A52AAD">
        <w:t xml:space="preserve"> защитени дървета.</w:t>
      </w:r>
    </w:p>
    <w:p w:rsidR="0001679A" w:rsidRPr="00A52AAD" w:rsidRDefault="0001015A" w:rsidP="00E06720">
      <w:pPr>
        <w:ind w:firstLine="720"/>
        <w:jc w:val="both"/>
        <w:rPr>
          <w:shd w:val="clear" w:color="auto" w:fill="FFFFFF"/>
        </w:rPr>
      </w:pPr>
      <w:r w:rsidRPr="00A52AAD">
        <w:rPr>
          <w:shd w:val="clear" w:color="auto" w:fill="FFFFFF"/>
        </w:rPr>
        <w:t xml:space="preserve">Природните и географските дадености на областта са </w:t>
      </w:r>
      <w:r w:rsidR="00D244BF">
        <w:rPr>
          <w:shd w:val="clear" w:color="auto" w:fill="FFFFFF"/>
        </w:rPr>
        <w:t>обусловили</w:t>
      </w:r>
      <w:r w:rsidRPr="00A52AAD">
        <w:rPr>
          <w:shd w:val="clear" w:color="auto" w:fill="FFFFFF"/>
        </w:rPr>
        <w:t xml:space="preserve"> развитието на минната промишленост, дърводобивът и дървообработващата промишленост</w:t>
      </w:r>
      <w:r w:rsidR="00D163D0" w:rsidRPr="00A52AAD">
        <w:rPr>
          <w:shd w:val="clear" w:color="auto" w:fill="FFFFFF"/>
        </w:rPr>
        <w:t xml:space="preserve">, обувната, </w:t>
      </w:r>
      <w:r w:rsidRPr="00A52AAD">
        <w:rPr>
          <w:shd w:val="clear" w:color="auto" w:fill="FFFFFF"/>
        </w:rPr>
        <w:t>хранителновкусовата промишленост</w:t>
      </w:r>
      <w:r w:rsidR="00D163D0" w:rsidRPr="00A52AAD">
        <w:rPr>
          <w:shd w:val="clear" w:color="auto" w:fill="FFFFFF"/>
        </w:rPr>
        <w:t>,</w:t>
      </w:r>
      <w:r w:rsidR="00D163D0" w:rsidRPr="00A52AAD">
        <w:t xml:space="preserve"> производство на текстил и облекла, производство на хартия и картони, и </w:t>
      </w:r>
      <w:r w:rsidR="00D163D0" w:rsidRPr="00A52AAD">
        <w:rPr>
          <w:lang w:val="en-AU"/>
        </w:rPr>
        <w:t>производство</w:t>
      </w:r>
      <w:r w:rsidR="00D163D0" w:rsidRPr="00A52AAD">
        <w:t>то</w:t>
      </w:r>
      <w:r w:rsidR="00D163D0" w:rsidRPr="00A52AAD">
        <w:rPr>
          <w:lang w:val="en-AU"/>
        </w:rPr>
        <w:t xml:space="preserve"> на лекарствени форми и добавки</w:t>
      </w:r>
      <w:r w:rsidR="00D244BF">
        <w:t>,</w:t>
      </w:r>
      <w:r w:rsidR="00D163D0" w:rsidRPr="00A52AAD">
        <w:t xml:space="preserve"> фармацефтична промишленост. </w:t>
      </w:r>
      <w:r w:rsidRPr="00A52AAD">
        <w:rPr>
          <w:shd w:val="clear" w:color="auto" w:fill="FFFFFF"/>
        </w:rPr>
        <w:t xml:space="preserve"> Големи индустриални центрове са градовете </w:t>
      </w:r>
      <w:r w:rsidR="00E06720" w:rsidRPr="00A52AAD">
        <w:rPr>
          <w:shd w:val="clear" w:color="auto" w:fill="FFFFFF"/>
        </w:rPr>
        <w:t>- Велинград, Пазарджик, Панагюрище, Пещер</w:t>
      </w:r>
      <w:r w:rsidR="00092FE0" w:rsidRPr="00A52AAD">
        <w:rPr>
          <w:shd w:val="clear" w:color="auto" w:fill="FFFFFF"/>
        </w:rPr>
        <w:t>а и Ракитово</w:t>
      </w:r>
      <w:r w:rsidR="00910A1E" w:rsidRPr="00A52AAD">
        <w:rPr>
          <w:shd w:val="clear" w:color="auto" w:fill="FFFFFF"/>
        </w:rPr>
        <w:t>.</w:t>
      </w:r>
    </w:p>
    <w:p w:rsidR="0001679A" w:rsidRPr="00A52AAD" w:rsidRDefault="0001679A" w:rsidP="00B54D6C">
      <w:pPr>
        <w:rPr>
          <w:lang w:val="ru-RU"/>
        </w:rPr>
      </w:pPr>
    </w:p>
    <w:p w:rsidR="0001015A" w:rsidRPr="00A52AAD" w:rsidRDefault="00D163D0" w:rsidP="00A13EEF">
      <w:pPr>
        <w:ind w:firstLine="700"/>
        <w:jc w:val="both"/>
        <w:rPr>
          <w:b/>
        </w:rPr>
      </w:pPr>
      <w:r w:rsidRPr="00A52AAD">
        <w:rPr>
          <w:b/>
        </w:rPr>
        <w:t xml:space="preserve">1.2 </w:t>
      </w:r>
      <w:r w:rsidR="000A6640" w:rsidRPr="00A52AAD">
        <w:rPr>
          <w:b/>
        </w:rPr>
        <w:t>Задачи, компетенции и задължения на РИОСВ, вкл. организационна структура</w:t>
      </w:r>
      <w:r w:rsidR="00A13EEF">
        <w:rPr>
          <w:b/>
        </w:rPr>
        <w:t>.</w:t>
      </w:r>
      <w:r w:rsidR="000A6640" w:rsidRPr="00A52AAD">
        <w:rPr>
          <w:b/>
        </w:rPr>
        <w:t xml:space="preserve"> </w:t>
      </w:r>
    </w:p>
    <w:p w:rsidR="0001015A" w:rsidRPr="00A52AAD" w:rsidRDefault="0001015A" w:rsidP="0001015A">
      <w:pPr>
        <w:tabs>
          <w:tab w:val="left" w:pos="720"/>
        </w:tabs>
        <w:ind w:firstLine="700"/>
        <w:jc w:val="both"/>
        <w:rPr>
          <w:lang w:val="ru-RU"/>
        </w:rPr>
      </w:pPr>
      <w:r w:rsidRPr="00A52AAD">
        <w:rPr>
          <w:lang w:val="ru-RU"/>
        </w:rPr>
        <w:t>РИОСВ-Пазарджик е административна структура към Министъра на околната среда и водите, осигуряваща провеждането на държавната политика по опазване на околната среда на регионално ниво за област Пазарджик.</w:t>
      </w:r>
    </w:p>
    <w:p w:rsidR="0001015A" w:rsidRPr="00A52AAD" w:rsidRDefault="0001015A" w:rsidP="0001015A">
      <w:pPr>
        <w:ind w:firstLine="700"/>
        <w:jc w:val="both"/>
      </w:pPr>
      <w:r w:rsidRPr="00A52AAD">
        <w:rPr>
          <w:lang w:val="ru-RU"/>
        </w:rPr>
        <w:tab/>
        <w:t>Задачите, компетенциите и задълженията на РИОСВ-Пазарджик са регламентирани от Правилника за устройството и дейността на РИОСВ, както и от Закона за опазване на околната среда</w:t>
      </w:r>
      <w:r w:rsidR="0001679A" w:rsidRPr="00A52AAD">
        <w:rPr>
          <w:lang w:val="ru-RU"/>
        </w:rPr>
        <w:t xml:space="preserve"> </w:t>
      </w:r>
      <w:r w:rsidRPr="00A52AAD">
        <w:rPr>
          <w:lang w:val="ru-RU"/>
        </w:rPr>
        <w:t>(ЗООС), и всички останали закони и подзаконови нормативни уредби касаещи опазването на околната среда.</w:t>
      </w:r>
      <w:r w:rsidRPr="00A52AAD">
        <w:t xml:space="preserve">  </w:t>
      </w:r>
    </w:p>
    <w:p w:rsidR="0001015A" w:rsidRPr="00A52AAD" w:rsidRDefault="0001015A" w:rsidP="0001015A">
      <w:pPr>
        <w:widowControl w:val="0"/>
        <w:ind w:firstLine="700"/>
        <w:jc w:val="both"/>
      </w:pPr>
      <w:r w:rsidRPr="00A52AAD">
        <w:t xml:space="preserve">При провеждане на своята дейност РИОСВ-Пазарджик има регулиращи, контролни и информационни функции. </w:t>
      </w:r>
    </w:p>
    <w:p w:rsidR="0001015A" w:rsidRPr="00A52AAD" w:rsidRDefault="0001015A" w:rsidP="00D163D0">
      <w:pPr>
        <w:widowControl w:val="0"/>
        <w:ind w:firstLine="700"/>
        <w:jc w:val="both"/>
      </w:pPr>
      <w:r w:rsidRPr="00A52AAD">
        <w:rPr>
          <w:b/>
          <w:i/>
          <w:lang w:val="en-US"/>
        </w:rPr>
        <w:t>Р</w:t>
      </w:r>
      <w:r w:rsidRPr="00A52AAD">
        <w:rPr>
          <w:b/>
          <w:i/>
        </w:rPr>
        <w:t>егулиращите функции</w:t>
      </w:r>
      <w:r w:rsidRPr="00A52AAD">
        <w:t xml:space="preserve"> на РИОСВ-Пазарджик включват разработване или участие в разработването на документи в областта на опазването на околната среда и устойчивото ползване на природните ресурси, и провеждане на регионално равнище дейности, свързани с политиката на държавата в тази област. </w:t>
      </w:r>
    </w:p>
    <w:p w:rsidR="0001015A" w:rsidRPr="00A52AAD" w:rsidRDefault="0001015A" w:rsidP="0001015A">
      <w:pPr>
        <w:widowControl w:val="0"/>
        <w:ind w:firstLine="700"/>
        <w:jc w:val="both"/>
      </w:pPr>
      <w:r w:rsidRPr="00A52AAD">
        <w:rPr>
          <w:b/>
          <w:i/>
        </w:rPr>
        <w:t>Контролните функции</w:t>
      </w:r>
      <w:r w:rsidRPr="00A52AAD">
        <w:t xml:space="preserve"> включват осъществяването на превантивен, текущ и последващ контрол, свързан с прилагането на нормативните актове, регламентиращи качеството на компонентите на околната среда и факторите, които й въздействат. </w:t>
      </w:r>
    </w:p>
    <w:p w:rsidR="00D163D0" w:rsidRPr="00A52AAD" w:rsidRDefault="00D163D0" w:rsidP="0001015A">
      <w:pPr>
        <w:widowControl w:val="0"/>
        <w:ind w:firstLine="700"/>
        <w:jc w:val="both"/>
      </w:pPr>
      <w:r w:rsidRPr="00A52AAD">
        <w:rPr>
          <w:b/>
          <w:i/>
        </w:rPr>
        <w:t>Информационните функции</w:t>
      </w:r>
      <w:r w:rsidRPr="00A52AAD">
        <w:t xml:space="preserve"> на РИОСВ включват</w:t>
      </w:r>
      <w:r w:rsidRPr="00A52AAD">
        <w:rPr>
          <w:lang w:val="en-AU"/>
        </w:rPr>
        <w:t xml:space="preserve"> предоставяне на информация в областта на околната среда на обществеността и средствата за масово осведомяване, повишаване на общественото съзнание и култура в областта на околната среда, поддържане на регистри и бази данни</w:t>
      </w:r>
      <w:r w:rsidRPr="00A52AAD">
        <w:t>.</w:t>
      </w:r>
    </w:p>
    <w:p w:rsidR="0001015A" w:rsidRPr="00A52AAD" w:rsidRDefault="0001015A" w:rsidP="0001015A">
      <w:pPr>
        <w:widowControl w:val="0"/>
        <w:ind w:firstLine="700"/>
        <w:jc w:val="both"/>
      </w:pPr>
      <w:r w:rsidRPr="00A52AAD">
        <w:rPr>
          <w:i/>
          <w:lang w:val="en-AU"/>
        </w:rPr>
        <w:t>Превантивният контрол</w:t>
      </w:r>
      <w:r w:rsidRPr="00A52AAD">
        <w:rPr>
          <w:lang w:val="en-AU"/>
        </w:rPr>
        <w:t xml:space="preserve"> се осъществява чрез процедурите по ОВОС и ЕО; чрез издаване на разрешения и регистрационни документи </w:t>
      </w:r>
      <w:r w:rsidRPr="00A52AAD">
        <w:t xml:space="preserve">с условия </w:t>
      </w:r>
      <w:r w:rsidRPr="00A52AAD">
        <w:rPr>
          <w:lang w:val="en-AU"/>
        </w:rPr>
        <w:t xml:space="preserve">за спазване на изискванията за управление на отпадъците; чрез извършване на оценка за съвместимост (ОС) на инвестиционни предложения, планове, програми; изготвяне на становища за дейности в защитени територии и защитени зони; участие в процедурите по предложения за обявяване и промени на елементи от Националната екологична мрежа и др. </w:t>
      </w:r>
    </w:p>
    <w:p w:rsidR="0001015A" w:rsidRPr="00A52AAD" w:rsidRDefault="0001015A" w:rsidP="0001015A">
      <w:pPr>
        <w:widowControl w:val="0"/>
        <w:ind w:firstLine="700"/>
        <w:jc w:val="both"/>
      </w:pPr>
      <w:r w:rsidRPr="00A52AAD">
        <w:rPr>
          <w:i/>
          <w:lang w:val="en-AU"/>
        </w:rPr>
        <w:t>Текущият и последващ контрол</w:t>
      </w:r>
      <w:r w:rsidRPr="00A52AAD">
        <w:rPr>
          <w:lang w:val="en-AU"/>
        </w:rPr>
        <w:t xml:space="preserve"> включва проверки на обекти и лица за спазване на екологичното законодателство по компонентите – води, въздух, почви, биологично разнообразие и факторите (отпадъци, шум, ГМО, опасни химични вещества), които им въздействат</w:t>
      </w:r>
      <w:r w:rsidRPr="00A52AAD">
        <w:t xml:space="preserve">. </w:t>
      </w:r>
    </w:p>
    <w:p w:rsidR="0001015A" w:rsidRPr="00A52AAD" w:rsidRDefault="0001015A" w:rsidP="0001015A">
      <w:pPr>
        <w:widowControl w:val="0"/>
        <w:ind w:firstLine="700"/>
        <w:jc w:val="both"/>
      </w:pPr>
      <w:r w:rsidRPr="00A52AAD">
        <w:t>При изпълнение на правомощията си по осъществяване на контрол, длъжностните лица от РИОСВ извършват проверки, при които се съставят констативни протоколи, съставят актове за установяване на административни нарушения, налагат принудителни административни мерки и съдействат за функционирането на Националната система за мониторинг на околната среда /НСМОС/.</w:t>
      </w:r>
    </w:p>
    <w:p w:rsidR="00EA54DC" w:rsidRPr="00A52AAD" w:rsidRDefault="0001015A" w:rsidP="0001015A">
      <w:pPr>
        <w:widowControl w:val="0"/>
        <w:ind w:firstLine="700"/>
        <w:jc w:val="both"/>
        <w:rPr>
          <w:shd w:val="clear" w:color="auto" w:fill="FEFEFE"/>
          <w:lang w:val="ru-RU"/>
        </w:rPr>
      </w:pPr>
      <w:r w:rsidRPr="00A52AAD">
        <w:rPr>
          <w:lang w:val="en-AU"/>
        </w:rPr>
        <w:t>Организационната структура на РИОСВ</w:t>
      </w:r>
      <w:r w:rsidRPr="00A52AAD">
        <w:t>-Пазарджик</w:t>
      </w:r>
      <w:r w:rsidRPr="00A52AAD">
        <w:rPr>
          <w:lang w:val="en-AU"/>
        </w:rPr>
        <w:t xml:space="preserve"> е създадена в съответствие с Правилника за устройството и дейността на РИОСВ и обезпечава осъществяването на контрол по законодателството в областта на околната среда. </w:t>
      </w:r>
      <w:r w:rsidRPr="00A52AAD">
        <w:t xml:space="preserve">Инспекцията е структурирана в </w:t>
      </w:r>
      <w:r w:rsidRPr="00A52AAD">
        <w:rPr>
          <w:highlight w:val="white"/>
          <w:shd w:val="clear" w:color="auto" w:fill="FEFEFE"/>
          <w:lang w:val="ru-RU"/>
        </w:rPr>
        <w:t>две администрации - обща и специализирана</w:t>
      </w:r>
      <w:r w:rsidRPr="00A52AAD">
        <w:t xml:space="preserve"> и е с </w:t>
      </w:r>
      <w:r w:rsidR="00EA54DC" w:rsidRPr="00A52AAD">
        <w:t xml:space="preserve">общо </w:t>
      </w:r>
      <w:r w:rsidRPr="00A52AAD">
        <w:t>3</w:t>
      </w:r>
      <w:r w:rsidR="00EA54DC" w:rsidRPr="00A52AAD">
        <w:rPr>
          <w:lang w:val="en-US"/>
        </w:rPr>
        <w:t>6</w:t>
      </w:r>
      <w:r w:rsidRPr="00A52AAD">
        <w:t xml:space="preserve"> </w:t>
      </w:r>
      <w:r w:rsidR="00EA54DC" w:rsidRPr="00A52AAD">
        <w:t xml:space="preserve">щатни </w:t>
      </w:r>
      <w:r w:rsidR="00EA54DC" w:rsidRPr="00A52AAD">
        <w:lastRenderedPageBreak/>
        <w:t>бройки.</w:t>
      </w:r>
    </w:p>
    <w:p w:rsidR="0001015A" w:rsidRPr="00A52AAD" w:rsidRDefault="0001015A" w:rsidP="0001015A">
      <w:pPr>
        <w:widowControl w:val="0"/>
        <w:ind w:firstLine="700"/>
        <w:jc w:val="both"/>
      </w:pPr>
      <w:r w:rsidRPr="00A52AAD">
        <w:rPr>
          <w:bCs/>
        </w:rPr>
        <w:t>Общата администрация</w:t>
      </w:r>
      <w:r w:rsidRPr="00A52AAD">
        <w:rPr>
          <w:b/>
          <w:bCs/>
        </w:rPr>
        <w:t xml:space="preserve"> </w:t>
      </w:r>
      <w:r w:rsidRPr="00A52AAD">
        <w:t xml:space="preserve">на РИОСВ-Пазарджик е представена от Дирекция „Административно-финансови и правни дейности”. Тя подпомага осъществяване на правомощията на директора, създава условия за осъществяване на дейността на специализираната администрация и извършва техническите дейности по административното обслужване. Общата администрация осигурява информационните връзки и комуникации, организира и провежда на територията на РИОСВ-Пазарджик кампании за повишаване на общественото съзнание и култура в областта на околната среда на регионално ниво.   </w:t>
      </w:r>
    </w:p>
    <w:p w:rsidR="0001015A" w:rsidRPr="00A52AAD" w:rsidRDefault="0001015A" w:rsidP="0001015A">
      <w:pPr>
        <w:widowControl w:val="0"/>
        <w:ind w:firstLine="700"/>
        <w:jc w:val="both"/>
      </w:pPr>
      <w:r w:rsidRPr="00A52AAD">
        <w:t xml:space="preserve">Специализираната администрация в РИОСВ-Пазарджик е представена от Дирекциите „Контрол на околната среда” и „Превантивна дейност”. </w:t>
      </w:r>
    </w:p>
    <w:p w:rsidR="00C32D4A" w:rsidRPr="00A52AAD" w:rsidRDefault="0001015A" w:rsidP="0001015A">
      <w:pPr>
        <w:tabs>
          <w:tab w:val="left" w:pos="1230"/>
        </w:tabs>
        <w:ind w:firstLine="709"/>
        <w:jc w:val="both"/>
        <w:rPr>
          <w:lang w:val="ru-RU"/>
        </w:rPr>
      </w:pPr>
      <w:r w:rsidRPr="00A52AAD">
        <w:rPr>
          <w:lang w:val="ru-RU"/>
        </w:rPr>
        <w:t xml:space="preserve">Дирекция „Контрол на околната среда” извършва контрол по опазване на компонентите на околната среда и факторите, които й влияят, налага принудително-административни мерки съгласно нормативните актове, анализира резултатите от измерванията от пунктовете на НАСЕМ за състоянието на атмосферния въздух, водите и почвите, и предоставя информация на МОСВ; изготвя регистрационни и разрешителни документи по отношение на фактор отпадъци, прилага изискванията за екологичната отговорност по отношение на предотвратяването и отстраняването на екологични щети; контролира обектите, работещи с опасни химични вещества (ОХВ). </w:t>
      </w:r>
    </w:p>
    <w:p w:rsidR="00C32D4A" w:rsidRPr="00A52AAD" w:rsidRDefault="0001015A" w:rsidP="0001015A">
      <w:pPr>
        <w:tabs>
          <w:tab w:val="left" w:pos="1230"/>
        </w:tabs>
        <w:ind w:firstLine="709"/>
        <w:jc w:val="both"/>
        <w:rPr>
          <w:lang w:val="ru-RU"/>
        </w:rPr>
      </w:pPr>
      <w:r w:rsidRPr="00A52AAD">
        <w:rPr>
          <w:lang w:val="ru-RU"/>
        </w:rPr>
        <w:t>Дирекция „Превантивна дейност” прилага разпоредбите на глава шеста от Закона за опазване на околната среда и произтичащите поднормативни актове чрез провеждане на: процедури по преценяване на необходимостта от ОВОС и ЕО, изготвяне на решения по ОВОС и становища по ЕО; процедури по оценка на съвместимостта на планове, програми, проекти и инвестиционни предложения с предмета и целите на опазване в защитените зони, както и  др. съгласувателни документи, необходими при одобряването на инвестиционни предложения (ИП), планове и програми, и компонент биоразнообразие; поддържа регистри с база данни, съгласно специализираното законодателство.</w:t>
      </w:r>
      <w:r w:rsidR="00C32D4A" w:rsidRPr="00A52AAD">
        <w:rPr>
          <w:lang w:val="ru-RU"/>
        </w:rPr>
        <w:t xml:space="preserve"> </w:t>
      </w:r>
    </w:p>
    <w:p w:rsidR="0001015A" w:rsidRPr="00A52AAD" w:rsidRDefault="0001015A" w:rsidP="0001015A">
      <w:pPr>
        <w:tabs>
          <w:tab w:val="left" w:pos="720"/>
        </w:tabs>
        <w:jc w:val="both"/>
        <w:rPr>
          <w:lang w:val="ru-RU"/>
        </w:rPr>
      </w:pPr>
    </w:p>
    <w:p w:rsidR="0001015A" w:rsidRPr="00A52AAD" w:rsidRDefault="0001015A" w:rsidP="0001015A">
      <w:pPr>
        <w:tabs>
          <w:tab w:val="left" w:pos="851"/>
        </w:tabs>
        <w:spacing w:line="300" w:lineRule="atLeast"/>
        <w:ind w:left="360"/>
        <w:jc w:val="both"/>
      </w:pPr>
    </w:p>
    <w:p w:rsidR="0001015A" w:rsidRDefault="0001015A" w:rsidP="0001015A">
      <w:pPr>
        <w:tabs>
          <w:tab w:val="left" w:pos="851"/>
        </w:tabs>
        <w:spacing w:line="300" w:lineRule="atLeast"/>
        <w:ind w:left="360"/>
        <w:jc w:val="both"/>
      </w:pPr>
    </w:p>
    <w:p w:rsidR="00575A90" w:rsidRDefault="00575A90" w:rsidP="0001015A">
      <w:pPr>
        <w:tabs>
          <w:tab w:val="left" w:pos="851"/>
        </w:tabs>
        <w:spacing w:line="300" w:lineRule="atLeast"/>
        <w:ind w:left="360"/>
        <w:jc w:val="both"/>
        <w:sectPr w:rsidR="00575A90" w:rsidSect="00CE5AD7">
          <w:headerReference w:type="default" r:id="rId12"/>
          <w:pgSz w:w="11906" w:h="16838"/>
          <w:pgMar w:top="1417" w:right="1417" w:bottom="1417" w:left="1417" w:header="708" w:footer="708" w:gutter="0"/>
          <w:cols w:space="708"/>
          <w:docGrid w:linePitch="360"/>
        </w:sectPr>
      </w:pPr>
    </w:p>
    <w:p w:rsidR="0001015A" w:rsidRDefault="0012593C" w:rsidP="0001015A">
      <w:pPr>
        <w:tabs>
          <w:tab w:val="left" w:pos="851"/>
        </w:tabs>
        <w:spacing w:line="300" w:lineRule="atLeast"/>
        <w:ind w:left="360"/>
        <w:jc w:val="both"/>
      </w:pPr>
      <w:r w:rsidRPr="0012593C">
        <w:rPr>
          <w:noProof/>
        </w:rPr>
        <w:lastRenderedPageBreak/>
        <w:drawing>
          <wp:inline distT="0" distB="0" distL="0" distR="0">
            <wp:extent cx="8891270" cy="5996438"/>
            <wp:effectExtent l="0" t="0" r="0" b="444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91270" cy="5996438"/>
                    </a:xfrm>
                    <a:prstGeom prst="rect">
                      <a:avLst/>
                    </a:prstGeom>
                    <a:noFill/>
                    <a:ln>
                      <a:noFill/>
                    </a:ln>
                  </pic:spPr>
                </pic:pic>
              </a:graphicData>
            </a:graphic>
          </wp:inline>
        </w:drawing>
      </w:r>
    </w:p>
    <w:p w:rsidR="00575A90" w:rsidRDefault="00575A90" w:rsidP="003D68E2">
      <w:pPr>
        <w:tabs>
          <w:tab w:val="left" w:pos="851"/>
        </w:tabs>
        <w:spacing w:line="300" w:lineRule="atLeast"/>
        <w:jc w:val="both"/>
        <w:sectPr w:rsidR="00575A90" w:rsidSect="00575A90">
          <w:pgSz w:w="16838" w:h="11906" w:orient="landscape"/>
          <w:pgMar w:top="1418" w:right="1418" w:bottom="1418" w:left="1418" w:header="709" w:footer="709" w:gutter="0"/>
          <w:cols w:space="708"/>
          <w:docGrid w:linePitch="360"/>
        </w:sectPr>
      </w:pPr>
    </w:p>
    <w:p w:rsidR="000A6640" w:rsidRPr="00285C71" w:rsidRDefault="00285C71" w:rsidP="00285C71">
      <w:pPr>
        <w:tabs>
          <w:tab w:val="left" w:pos="851"/>
        </w:tabs>
        <w:spacing w:line="300" w:lineRule="atLeast"/>
        <w:ind w:left="360"/>
        <w:jc w:val="both"/>
        <w:rPr>
          <w:b/>
        </w:rPr>
      </w:pPr>
      <w:r>
        <w:rPr>
          <w:b/>
        </w:rPr>
        <w:lastRenderedPageBreak/>
        <w:t>1.3.</w:t>
      </w:r>
      <w:r w:rsidR="000A6640" w:rsidRPr="00285C71">
        <w:rPr>
          <w:b/>
        </w:rPr>
        <w:t>Мисия и цели</w:t>
      </w:r>
      <w:r w:rsidR="00E36A46" w:rsidRPr="00285C71">
        <w:rPr>
          <w:b/>
        </w:rPr>
        <w:t xml:space="preserve"> на РИОСВ</w:t>
      </w:r>
    </w:p>
    <w:p w:rsidR="00C32D4A" w:rsidRPr="006B58CD" w:rsidRDefault="00C32D4A" w:rsidP="00C32D4A">
      <w:pPr>
        <w:tabs>
          <w:tab w:val="left" w:pos="-26"/>
        </w:tabs>
        <w:ind w:firstLine="709"/>
        <w:jc w:val="both"/>
      </w:pPr>
      <w:r w:rsidRPr="006B58CD">
        <w:rPr>
          <w:lang w:val="ru-RU"/>
        </w:rPr>
        <w:t xml:space="preserve">Мисията на </w:t>
      </w:r>
      <w:r w:rsidRPr="006B58CD">
        <w:t xml:space="preserve">Регионалната инспекция по околната среда и водите - Пазарджик е да съхрани природните богатства в териториалния обхват на инспекцията и да осигури здравословна околна среда за населението й. </w:t>
      </w:r>
    </w:p>
    <w:p w:rsidR="003F779C" w:rsidRPr="006B58CD" w:rsidRDefault="003F779C" w:rsidP="00C32D4A">
      <w:pPr>
        <w:tabs>
          <w:tab w:val="left" w:pos="-26"/>
        </w:tabs>
        <w:ind w:firstLine="709"/>
        <w:jc w:val="both"/>
      </w:pPr>
      <w:r w:rsidRPr="006B58CD">
        <w:t>Целите на инспекцията са свързани с подобряване на екологичните показатели и</w:t>
      </w:r>
      <w:r w:rsidRPr="006B58CD">
        <w:br/>
        <w:t>приоритизиране на екологично важните аспекти при провеждането на държавната политика по опазването на околната среда на регионално равнище.</w:t>
      </w:r>
    </w:p>
    <w:p w:rsidR="00AB6F7E" w:rsidRPr="006B58CD" w:rsidRDefault="00C32D4A" w:rsidP="00C32D4A">
      <w:pPr>
        <w:tabs>
          <w:tab w:val="left" w:pos="-26"/>
        </w:tabs>
        <w:ind w:firstLine="709"/>
        <w:jc w:val="both"/>
      </w:pPr>
      <w:r w:rsidRPr="006B58CD">
        <w:t>Целите на РИОСВ-Пазарджик произтичат от мисията и стратегическите цели на МОСВ за опазване и подобряване състоянието на околната среда, разумно и ефективно използване на природните ресурси и осигуряване на възпроизводството, съхраняване на разнообразието и възстановяване на екосистемите и услугите, които те предоставят.</w:t>
      </w:r>
    </w:p>
    <w:p w:rsidR="003F779C" w:rsidRPr="006B58CD" w:rsidRDefault="003F779C" w:rsidP="00C32D4A">
      <w:pPr>
        <w:tabs>
          <w:tab w:val="left" w:pos="-26"/>
        </w:tabs>
        <w:ind w:firstLine="709"/>
        <w:jc w:val="both"/>
        <w:rPr>
          <w:bCs/>
          <w:strike/>
          <w:sz w:val="10"/>
          <w:szCs w:val="10"/>
        </w:rPr>
      </w:pPr>
    </w:p>
    <w:p w:rsidR="00C32D4A" w:rsidRPr="006B58CD" w:rsidRDefault="003F779C" w:rsidP="00C32D4A">
      <w:pPr>
        <w:pStyle w:val="ac"/>
        <w:tabs>
          <w:tab w:val="left" w:pos="851"/>
        </w:tabs>
        <w:spacing w:line="300" w:lineRule="atLeast"/>
        <w:ind w:left="360"/>
        <w:jc w:val="both"/>
      </w:pPr>
      <w:r w:rsidRPr="006B58CD">
        <w:t>Основните цели за 202</w:t>
      </w:r>
      <w:r w:rsidR="00A532FC" w:rsidRPr="006B58CD">
        <w:t>3</w:t>
      </w:r>
      <w:r w:rsidRPr="006B58CD">
        <w:t xml:space="preserve"> година на РИОСВ – Пазарджик са:</w:t>
      </w:r>
    </w:p>
    <w:p w:rsidR="00C32D4A" w:rsidRPr="006B58CD" w:rsidRDefault="00C32D4A" w:rsidP="005D3515">
      <w:pPr>
        <w:numPr>
          <w:ilvl w:val="0"/>
          <w:numId w:val="6"/>
        </w:numPr>
        <w:tabs>
          <w:tab w:val="left" w:pos="-26"/>
        </w:tabs>
        <w:ind w:hanging="720"/>
        <w:jc w:val="both"/>
        <w:rPr>
          <w:bCs/>
        </w:rPr>
      </w:pPr>
      <w:r w:rsidRPr="006B58CD">
        <w:rPr>
          <w:b/>
          <w:bCs/>
          <w:i/>
        </w:rPr>
        <w:t>По-здравословна околна среда</w:t>
      </w:r>
      <w:r w:rsidRPr="006B58CD">
        <w:rPr>
          <w:bCs/>
        </w:rPr>
        <w:t xml:space="preserve"> –</w:t>
      </w:r>
      <w:r w:rsidR="00FD425F" w:rsidRPr="006B58CD">
        <w:rPr>
          <w:bCs/>
        </w:rPr>
        <w:t xml:space="preserve"> </w:t>
      </w:r>
      <w:r w:rsidRPr="006B58CD">
        <w:rPr>
          <w:bCs/>
        </w:rPr>
        <w:t>ще бъде постигната чрез:</w:t>
      </w:r>
    </w:p>
    <w:p w:rsidR="00D6103B" w:rsidRPr="006B58CD" w:rsidRDefault="00C32D4A" w:rsidP="005D3515">
      <w:pPr>
        <w:numPr>
          <w:ilvl w:val="1"/>
          <w:numId w:val="6"/>
        </w:numPr>
        <w:tabs>
          <w:tab w:val="left" w:pos="-4860"/>
        </w:tabs>
        <w:ind w:left="0" w:firstLine="709"/>
        <w:jc w:val="both"/>
        <w:rPr>
          <w:noProof/>
        </w:rPr>
      </w:pPr>
      <w:r w:rsidRPr="006B58CD">
        <w:rPr>
          <w:bCs/>
          <w:i/>
        </w:rPr>
        <w:t>намаляване нивата на емисиите до</w:t>
      </w:r>
      <w:r w:rsidRPr="006B58CD">
        <w:rPr>
          <w:i/>
          <w:lang w:val="en-AU"/>
        </w:rPr>
        <w:t xml:space="preserve"> достигане на общоевропейските норми за качество на атмосферния въздух</w:t>
      </w:r>
      <w:r w:rsidR="005E355A" w:rsidRPr="006B58CD">
        <w:rPr>
          <w:i/>
        </w:rPr>
        <w:t xml:space="preserve"> </w:t>
      </w:r>
    </w:p>
    <w:p w:rsidR="00A52AAD" w:rsidRPr="006B58CD" w:rsidRDefault="00AB6F7E" w:rsidP="00A52AAD">
      <w:pPr>
        <w:tabs>
          <w:tab w:val="left" w:pos="-26"/>
        </w:tabs>
        <w:contextualSpacing/>
        <w:jc w:val="both"/>
        <w:rPr>
          <w:i/>
          <w:noProof/>
        </w:rPr>
      </w:pPr>
      <w:r w:rsidRPr="006B58CD">
        <w:rPr>
          <w:noProof/>
        </w:rPr>
        <w:tab/>
      </w:r>
      <w:r w:rsidR="00A52AAD" w:rsidRPr="006B58CD">
        <w:rPr>
          <w:noProof/>
        </w:rPr>
        <w:t>Постигането на тази цел</w:t>
      </w:r>
      <w:r w:rsidR="00A52AAD" w:rsidRPr="006B58CD">
        <w:rPr>
          <w:noProof/>
          <w:lang w:val="en-AU"/>
        </w:rPr>
        <w:t xml:space="preserve"> </w:t>
      </w:r>
      <w:r w:rsidR="00A52AAD" w:rsidRPr="006B58CD">
        <w:rPr>
          <w:noProof/>
        </w:rPr>
        <w:t xml:space="preserve">е </w:t>
      </w:r>
      <w:r w:rsidR="00A52AAD" w:rsidRPr="006B58CD">
        <w:rPr>
          <w:noProof/>
          <w:lang w:val="en-AU"/>
        </w:rPr>
        <w:t>чрез</w:t>
      </w:r>
      <w:r w:rsidR="00A52AAD" w:rsidRPr="006B58CD">
        <w:rPr>
          <w:noProof/>
        </w:rPr>
        <w:t xml:space="preserve"> </w:t>
      </w:r>
      <w:r w:rsidR="00A52AAD" w:rsidRPr="006B58CD">
        <w:rPr>
          <w:noProof/>
          <w:lang w:val="en-AU"/>
        </w:rPr>
        <w:t>предотвратяване или ограничаване на вредните емисии, изпускани в атмосферния въздух от неподвижни източници</w:t>
      </w:r>
      <w:r w:rsidR="00A52AAD" w:rsidRPr="006B58CD">
        <w:rPr>
          <w:noProof/>
        </w:rPr>
        <w:t>,</w:t>
      </w:r>
      <w:r w:rsidR="00A52AAD" w:rsidRPr="006B58CD">
        <w:rPr>
          <w:noProof/>
          <w:lang w:val="en-AU"/>
        </w:rPr>
        <w:t xml:space="preserve"> намаляване и ограничаване на неорганизираните емисии</w:t>
      </w:r>
      <w:r w:rsidR="00A52AAD" w:rsidRPr="006B58CD">
        <w:rPr>
          <w:i/>
          <w:noProof/>
        </w:rPr>
        <w:t xml:space="preserve"> </w:t>
      </w:r>
    </w:p>
    <w:p w:rsidR="00D6103B" w:rsidRPr="006B58CD" w:rsidRDefault="00D6103B" w:rsidP="00A52AAD">
      <w:pPr>
        <w:pStyle w:val="ac"/>
        <w:numPr>
          <w:ilvl w:val="1"/>
          <w:numId w:val="6"/>
        </w:numPr>
        <w:tabs>
          <w:tab w:val="left" w:pos="-26"/>
        </w:tabs>
        <w:ind w:left="1560"/>
        <w:jc w:val="both"/>
        <w:rPr>
          <w:i/>
          <w:noProof/>
        </w:rPr>
      </w:pPr>
      <w:r w:rsidRPr="006B58CD">
        <w:rPr>
          <w:i/>
          <w:noProof/>
        </w:rPr>
        <w:t>намаляване на емисиите на парникови газове</w:t>
      </w:r>
    </w:p>
    <w:p w:rsidR="00E94E39" w:rsidRPr="006B58CD" w:rsidRDefault="00AB6F7E" w:rsidP="00E94E39">
      <w:pPr>
        <w:tabs>
          <w:tab w:val="left" w:pos="-26"/>
        </w:tabs>
        <w:jc w:val="both"/>
        <w:rPr>
          <w:rFonts w:eastAsia="Calibri"/>
          <w:lang w:eastAsia="en-US"/>
        </w:rPr>
      </w:pPr>
      <w:r w:rsidRPr="006B58CD">
        <w:rPr>
          <w:noProof/>
        </w:rPr>
        <w:tab/>
        <w:t xml:space="preserve">Целта ще бъде постигната чрез ограничаване на употребата на флуорсъдържащи парникови газове с висок потенциал на глобално затопляне, чрез контрол на оператори на хладилно, климатично и термопомпено оборудване </w:t>
      </w:r>
      <w:r w:rsidRPr="006B58CD">
        <w:rPr>
          <w:rFonts w:eastAsia="Calibri"/>
          <w:lang w:eastAsia="en-US"/>
        </w:rPr>
        <w:t>в изпълнение на регламент (EO) №1005/2009 и регламент (EС) № 517/2014.</w:t>
      </w:r>
    </w:p>
    <w:p w:rsidR="00AB6F7E" w:rsidRPr="006B58CD" w:rsidRDefault="00AB6F7E" w:rsidP="00AB6F7E">
      <w:pPr>
        <w:numPr>
          <w:ilvl w:val="0"/>
          <w:numId w:val="8"/>
        </w:numPr>
        <w:tabs>
          <w:tab w:val="left" w:pos="-26"/>
          <w:tab w:val="left" w:pos="851"/>
        </w:tabs>
        <w:ind w:left="0" w:firstLine="709"/>
        <w:contextualSpacing/>
        <w:jc w:val="both"/>
        <w:rPr>
          <w:rFonts w:eastAsia="Calibri"/>
          <w:i/>
          <w:lang w:eastAsia="en-US"/>
        </w:rPr>
      </w:pPr>
      <w:r w:rsidRPr="006B58CD">
        <w:rPr>
          <w:rFonts w:eastAsia="Calibri"/>
          <w:i/>
          <w:lang w:eastAsia="en-US"/>
        </w:rPr>
        <w:tab/>
        <w:t>намаляване нивата на шум от промишлени източници</w:t>
      </w:r>
    </w:p>
    <w:p w:rsidR="00816098" w:rsidRPr="006B58CD" w:rsidRDefault="00AB6F7E" w:rsidP="00AB6F7E">
      <w:pPr>
        <w:tabs>
          <w:tab w:val="left" w:pos="-26"/>
        </w:tabs>
        <w:spacing w:after="120"/>
        <w:contextualSpacing/>
        <w:jc w:val="both"/>
        <w:rPr>
          <w:rFonts w:eastAsia="Calibri"/>
          <w:lang w:eastAsia="en-US"/>
        </w:rPr>
      </w:pPr>
      <w:r w:rsidRPr="006B58CD">
        <w:rPr>
          <w:rFonts w:eastAsia="Calibri"/>
          <w:lang w:eastAsia="en-US"/>
        </w:rPr>
        <w:tab/>
        <w:t>Осъществяване на текущ контрол на източниците на шум.</w:t>
      </w:r>
    </w:p>
    <w:p w:rsidR="00864C01" w:rsidRPr="006B58CD" w:rsidRDefault="00864C01" w:rsidP="00864C01">
      <w:pPr>
        <w:pStyle w:val="af6"/>
        <w:numPr>
          <w:ilvl w:val="0"/>
          <w:numId w:val="8"/>
        </w:numPr>
        <w:ind w:left="0" w:right="22" w:firstLine="851"/>
      </w:pPr>
      <w:r w:rsidRPr="006B58CD">
        <w:rPr>
          <w:i/>
        </w:rPr>
        <w:t xml:space="preserve"> опазване и подобряване състоянието на водните ресурси</w:t>
      </w:r>
      <w:r w:rsidRPr="006B58CD">
        <w:t xml:space="preserve"> </w:t>
      </w:r>
    </w:p>
    <w:p w:rsidR="00AB6F7E" w:rsidRPr="006B58CD" w:rsidRDefault="00AB6F7E" w:rsidP="00C32D4A">
      <w:pPr>
        <w:widowControl w:val="0"/>
        <w:autoSpaceDE w:val="0"/>
        <w:autoSpaceDN w:val="0"/>
        <w:adjustRightInd w:val="0"/>
        <w:ind w:right="22" w:firstLine="709"/>
        <w:jc w:val="both"/>
        <w:rPr>
          <w:lang w:eastAsia="en-US"/>
        </w:rPr>
      </w:pPr>
      <w:r w:rsidRPr="006B58CD">
        <w:rPr>
          <w:lang w:eastAsia="en-US"/>
        </w:rPr>
        <w:t>Предотвратяване или намаляване на замърсяването на водите при източника на замърсяване чрез подобряване качеството на заустваните отпадъчни води от обектите, чрез извършване на системен емисионен контрол по спазване на условията и ограниченията, разписани в издадените разрешителни за заустване на отпадъчни води по Закона за водите (ЗВ)  или комплексните разрешителни по смисъла на Закона за опазване на околната среда (ЗООС), в т.ч. и подобряване ефективността на работата на пречиствателните съоръжения за отпадъчни води.</w:t>
      </w:r>
    </w:p>
    <w:p w:rsidR="00AF6FF3" w:rsidRPr="006B58CD" w:rsidRDefault="00505460" w:rsidP="00A532FC">
      <w:pPr>
        <w:pStyle w:val="ac"/>
        <w:widowControl w:val="0"/>
        <w:numPr>
          <w:ilvl w:val="1"/>
          <w:numId w:val="6"/>
        </w:numPr>
        <w:autoSpaceDE w:val="0"/>
        <w:autoSpaceDN w:val="0"/>
        <w:adjustRightInd w:val="0"/>
        <w:ind w:left="0" w:right="22" w:firstLine="709"/>
        <w:jc w:val="both"/>
        <w:rPr>
          <w:i/>
          <w:lang w:eastAsia="en-US"/>
        </w:rPr>
      </w:pPr>
      <w:r w:rsidRPr="006B58CD">
        <w:rPr>
          <w:i/>
          <w:lang w:eastAsia="en-US"/>
        </w:rPr>
        <w:t>предотвратяване на промишленото замърсяване</w:t>
      </w:r>
      <w:r w:rsidR="003F779C" w:rsidRPr="006B58CD">
        <w:rPr>
          <w:i/>
          <w:lang w:eastAsia="en-US"/>
        </w:rPr>
        <w:t xml:space="preserve"> и екологична отговорност</w:t>
      </w:r>
      <w:r w:rsidR="00023C33" w:rsidRPr="006B58CD">
        <w:rPr>
          <w:i/>
          <w:lang w:eastAsia="en-US"/>
        </w:rPr>
        <w:t>.</w:t>
      </w:r>
    </w:p>
    <w:p w:rsidR="000704B5" w:rsidRPr="006B58CD" w:rsidRDefault="000704B5" w:rsidP="000704B5">
      <w:pPr>
        <w:widowControl w:val="0"/>
        <w:tabs>
          <w:tab w:val="left" w:pos="1134"/>
        </w:tabs>
        <w:autoSpaceDE w:val="0"/>
        <w:autoSpaceDN w:val="0"/>
        <w:adjustRightInd w:val="0"/>
        <w:ind w:right="22"/>
        <w:jc w:val="both"/>
        <w:rPr>
          <w:lang w:eastAsia="en-US"/>
        </w:rPr>
      </w:pPr>
      <w:r w:rsidRPr="006B58CD">
        <w:rPr>
          <w:lang w:eastAsia="en-US"/>
        </w:rPr>
        <w:tab/>
        <w:t xml:space="preserve">- Оптимизиране на качеството </w:t>
      </w:r>
      <w:r w:rsidR="00A532FC" w:rsidRPr="006B58CD">
        <w:t>на превантивния</w:t>
      </w:r>
      <w:r w:rsidR="007D4309" w:rsidRPr="006B58CD">
        <w:t xml:space="preserve"> подход чрез указания на възложителите на ИП и на засилена контролна дейност с цел спазване на нормативната уредба</w:t>
      </w:r>
      <w:r w:rsidR="00A532FC" w:rsidRPr="006B58CD">
        <w:t>, както</w:t>
      </w:r>
      <w:r w:rsidR="007D4309" w:rsidRPr="006B58CD">
        <w:t xml:space="preserve"> и недопускане наличието на инсталация, попадаща в приложното поле на Приложение № 4 от ЗООС работеща без издадено КР.</w:t>
      </w:r>
    </w:p>
    <w:p w:rsidR="000704B5" w:rsidRPr="006B58CD" w:rsidRDefault="000704B5" w:rsidP="000704B5">
      <w:pPr>
        <w:widowControl w:val="0"/>
        <w:tabs>
          <w:tab w:val="left" w:pos="1134"/>
        </w:tabs>
        <w:autoSpaceDE w:val="0"/>
        <w:autoSpaceDN w:val="0"/>
        <w:adjustRightInd w:val="0"/>
        <w:ind w:right="22"/>
        <w:jc w:val="both"/>
        <w:rPr>
          <w:lang w:eastAsia="en-US"/>
        </w:rPr>
      </w:pPr>
      <w:r w:rsidRPr="006B58CD">
        <w:rPr>
          <w:lang w:eastAsia="en-US"/>
        </w:rPr>
        <w:tab/>
        <w:t xml:space="preserve">- Контрол по изпълнение на </w:t>
      </w:r>
      <w:r w:rsidR="00DB01DC" w:rsidRPr="006B58CD">
        <w:rPr>
          <w:lang w:eastAsia="en-US"/>
        </w:rPr>
        <w:t>поставените</w:t>
      </w:r>
      <w:r w:rsidRPr="006B58CD">
        <w:rPr>
          <w:lang w:eastAsia="en-US"/>
        </w:rPr>
        <w:t xml:space="preserve"> условия в комплексните разрешителни.</w:t>
      </w:r>
    </w:p>
    <w:p w:rsidR="00DB01DC" w:rsidRPr="006B58CD" w:rsidRDefault="00DB01DC" w:rsidP="000704B5">
      <w:pPr>
        <w:widowControl w:val="0"/>
        <w:tabs>
          <w:tab w:val="left" w:pos="1134"/>
        </w:tabs>
        <w:autoSpaceDE w:val="0"/>
        <w:autoSpaceDN w:val="0"/>
        <w:adjustRightInd w:val="0"/>
        <w:ind w:right="22"/>
        <w:jc w:val="both"/>
        <w:rPr>
          <w:b/>
          <w:i/>
          <w:lang w:eastAsia="en-US"/>
        </w:rPr>
      </w:pPr>
      <w:r w:rsidRPr="006B58CD">
        <w:rPr>
          <w:lang w:eastAsia="en-US"/>
        </w:rPr>
        <w:tab/>
        <w:t xml:space="preserve">- контрол по изпълнение изискванията на нормативната уредба в областта на екологична отговорност на оператори попадащи в приложното поле на </w:t>
      </w:r>
      <w:r w:rsidRPr="006B58CD">
        <w:rPr>
          <w:i/>
          <w:lang w:eastAsia="en-US"/>
        </w:rPr>
        <w:t xml:space="preserve">Закона за отговорността за предотвратяване и отстраняване на екологични щети. </w:t>
      </w:r>
    </w:p>
    <w:p w:rsidR="000704B5" w:rsidRPr="006B58CD" w:rsidRDefault="000704B5" w:rsidP="00DB01DC">
      <w:pPr>
        <w:widowControl w:val="0"/>
        <w:tabs>
          <w:tab w:val="left" w:pos="0"/>
        </w:tabs>
        <w:autoSpaceDE w:val="0"/>
        <w:autoSpaceDN w:val="0"/>
        <w:adjustRightInd w:val="0"/>
        <w:ind w:right="22"/>
        <w:jc w:val="both"/>
        <w:rPr>
          <w:b/>
          <w:i/>
          <w:lang w:eastAsia="en-US"/>
        </w:rPr>
      </w:pPr>
    </w:p>
    <w:p w:rsidR="000704B5" w:rsidRPr="00DB01DC" w:rsidRDefault="000704B5" w:rsidP="00DB01DC">
      <w:pPr>
        <w:pStyle w:val="ac"/>
        <w:widowControl w:val="0"/>
        <w:numPr>
          <w:ilvl w:val="0"/>
          <w:numId w:val="6"/>
        </w:numPr>
        <w:tabs>
          <w:tab w:val="left" w:pos="0"/>
        </w:tabs>
        <w:autoSpaceDE w:val="0"/>
        <w:autoSpaceDN w:val="0"/>
        <w:adjustRightInd w:val="0"/>
        <w:ind w:left="0" w:right="22" w:firstLine="709"/>
        <w:jc w:val="both"/>
        <w:rPr>
          <w:b/>
          <w:i/>
          <w:lang w:eastAsia="en-US"/>
        </w:rPr>
      </w:pPr>
      <w:r w:rsidRPr="006B58CD">
        <w:t xml:space="preserve"> </w:t>
      </w:r>
      <w:r w:rsidRPr="006B58CD">
        <w:rPr>
          <w:b/>
          <w:i/>
        </w:rPr>
        <w:t>Предотвратяване на вредното въздействие от опасни химични вещества и смеси</w:t>
      </w:r>
      <w:r w:rsidRPr="006B58CD">
        <w:rPr>
          <w:rFonts w:eastAsia="Calibri"/>
          <w:b/>
          <w:lang w:eastAsia="en-US"/>
        </w:rPr>
        <w:t xml:space="preserve"> </w:t>
      </w:r>
      <w:r w:rsidRPr="006B58CD">
        <w:rPr>
          <w:b/>
          <w:i/>
        </w:rPr>
        <w:t>върху човешкото здраве и околна сред</w:t>
      </w:r>
      <w:r w:rsidRPr="006B58CD">
        <w:rPr>
          <w:b/>
        </w:rPr>
        <w:t xml:space="preserve">а. </w:t>
      </w:r>
      <w:r w:rsidRPr="006B58CD">
        <w:t>Системен контрол по изпълнение на изискванията на законодателството по химикали като Регламент (ЕО) 1907/2006</w:t>
      </w:r>
      <w:r w:rsidRPr="006B58CD">
        <w:rPr>
          <w:lang w:val="en-US"/>
        </w:rPr>
        <w:t xml:space="preserve"> (REACH)</w:t>
      </w:r>
      <w:r w:rsidRPr="006B58CD">
        <w:t xml:space="preserve">, Регламент (ЕО) 1272/2008 (CLP), Регламент (ЕО) № 2019/1021 </w:t>
      </w:r>
      <w:r w:rsidRPr="006B58CD">
        <w:lastRenderedPageBreak/>
        <w:t xml:space="preserve">относно устойчивите органични замърсители и другите, Регламент (ЕО) 648/2004 </w:t>
      </w:r>
      <w:r w:rsidRPr="00DB01DC">
        <w:t>относно детергентите и другите относими нормативни актове.</w:t>
      </w:r>
    </w:p>
    <w:p w:rsidR="00DB01DC" w:rsidRPr="00864C01" w:rsidRDefault="00DB01DC" w:rsidP="00741E69">
      <w:pPr>
        <w:numPr>
          <w:ilvl w:val="0"/>
          <w:numId w:val="6"/>
        </w:numPr>
        <w:ind w:left="0" w:firstLine="709"/>
        <w:jc w:val="both"/>
        <w:rPr>
          <w:i/>
        </w:rPr>
      </w:pPr>
      <w:r w:rsidRPr="00864C01">
        <w:rPr>
          <w:b/>
          <w:i/>
        </w:rPr>
        <w:t>Опазване, устойчиво ползване и възстановяване функциите на почвите</w:t>
      </w:r>
      <w:r w:rsidRPr="00864C01">
        <w:rPr>
          <w:i/>
        </w:rPr>
        <w:t xml:space="preserve">. </w:t>
      </w:r>
    </w:p>
    <w:p w:rsidR="00DB01DC" w:rsidRPr="00864C01" w:rsidRDefault="00DB01DC" w:rsidP="00DB01DC">
      <w:pPr>
        <w:tabs>
          <w:tab w:val="left" w:pos="720"/>
        </w:tabs>
        <w:ind w:firstLine="709"/>
        <w:jc w:val="both"/>
      </w:pPr>
      <w:r w:rsidRPr="00864C01">
        <w:t xml:space="preserve">Целта ще бъде постигната с: </w:t>
      </w:r>
      <w:r w:rsidR="003C3400" w:rsidRPr="00864C01">
        <w:t xml:space="preserve">контрол на </w:t>
      </w:r>
      <w:r w:rsidRPr="00864C01">
        <w:t>рекултива</w:t>
      </w:r>
      <w:r w:rsidR="003C3400" w:rsidRPr="00864C01">
        <w:t xml:space="preserve">рани </w:t>
      </w:r>
      <w:r w:rsidRPr="00864C01">
        <w:t>общинските депа</w:t>
      </w:r>
      <w:r w:rsidR="003C3400" w:rsidRPr="00864C01">
        <w:t>,</w:t>
      </w:r>
      <w:r w:rsidRPr="00864C01">
        <w:t xml:space="preserve"> провеждане мониторинг на почвите, като част от Националната система за мониторинг на околната среда; контрол за опазване и екологосъобразното използване на земните недра в действащи кариери при извършване на дейности за добив</w:t>
      </w:r>
      <w:r w:rsidR="00DC4F95" w:rsidRPr="00864C01">
        <w:t>.</w:t>
      </w:r>
    </w:p>
    <w:p w:rsidR="00C32D4A" w:rsidRPr="00CD0132" w:rsidRDefault="00C32D4A" w:rsidP="005D3515">
      <w:pPr>
        <w:numPr>
          <w:ilvl w:val="0"/>
          <w:numId w:val="7"/>
        </w:numPr>
        <w:ind w:left="0" w:firstLine="709"/>
        <w:jc w:val="both"/>
        <w:rPr>
          <w:b/>
          <w:i/>
        </w:rPr>
      </w:pPr>
      <w:r w:rsidRPr="00CD0132">
        <w:rPr>
          <w:b/>
          <w:i/>
          <w:lang w:val="en-AU"/>
        </w:rPr>
        <w:t>Насърчаване на устойчивото потребление и производство</w:t>
      </w:r>
    </w:p>
    <w:p w:rsidR="00AB6F7E" w:rsidRPr="00CD0132" w:rsidRDefault="00AB6F7E" w:rsidP="00AB6F7E">
      <w:pPr>
        <w:ind w:firstLine="720"/>
        <w:jc w:val="both"/>
      </w:pPr>
      <w:r w:rsidRPr="00CD0132">
        <w:t xml:space="preserve"> Целта ще бъде постигната чрез устойчиво управление на отпадъците:</w:t>
      </w:r>
    </w:p>
    <w:p w:rsidR="00AB6F7E" w:rsidRPr="00CD0132" w:rsidRDefault="00AB6F7E" w:rsidP="00AB6F7E">
      <w:pPr>
        <w:ind w:firstLine="720"/>
        <w:jc w:val="both"/>
      </w:pPr>
      <w:r w:rsidRPr="00CD0132">
        <w:t xml:space="preserve">- </w:t>
      </w:r>
      <w:r w:rsidR="003C3400">
        <w:t xml:space="preserve">  </w:t>
      </w:r>
      <w:r w:rsidRPr="00CD0132">
        <w:t>Депониране на отпадъците на регионалните депа - Панагюрище и Пазарджик;</w:t>
      </w:r>
    </w:p>
    <w:p w:rsidR="00AB6F7E" w:rsidRPr="00CD0132" w:rsidRDefault="00DB01DC" w:rsidP="00AB6F7E">
      <w:pPr>
        <w:ind w:firstLine="720"/>
        <w:jc w:val="both"/>
      </w:pPr>
      <w:r w:rsidRPr="00CD0132">
        <w:t xml:space="preserve">- </w:t>
      </w:r>
      <w:r w:rsidR="00AB6F7E" w:rsidRPr="00CD0132">
        <w:t>Повишаване ефективността на контролната дейност по прилагането на законовите изисквания, касаещи управлението на отпадъците. Взаимодействие с други контролни органи и местните власти по прилагане на законовите изисквания.</w:t>
      </w:r>
    </w:p>
    <w:p w:rsidR="00C32D4A" w:rsidRPr="006B58CD" w:rsidRDefault="00AB6F7E" w:rsidP="000704B5">
      <w:pPr>
        <w:overflowPunct w:val="0"/>
        <w:autoSpaceDE w:val="0"/>
        <w:autoSpaceDN w:val="0"/>
        <w:adjustRightInd w:val="0"/>
        <w:ind w:firstLine="709"/>
        <w:jc w:val="both"/>
        <w:textAlignment w:val="baseline"/>
        <w:rPr>
          <w:sz w:val="10"/>
          <w:szCs w:val="10"/>
          <w:lang w:eastAsia="en-US"/>
        </w:rPr>
      </w:pPr>
      <w:r w:rsidRPr="00CD0132">
        <w:t xml:space="preserve">Резултатът от постигането на целта е намаляване на </w:t>
      </w:r>
      <w:r w:rsidRPr="00CD0132">
        <w:rPr>
          <w:lang w:val="ru-RU"/>
        </w:rPr>
        <w:t>въздействието върху околната среда, свързано с използването на природните ресурси и генерирането на отпадъци,</w:t>
      </w:r>
      <w:r w:rsidRPr="00CD0132">
        <w:rPr>
          <w:lang w:eastAsia="en-US"/>
        </w:rPr>
        <w:t xml:space="preserve"> увеличаване на количествата рециклирани и оползотворени отпадъци и </w:t>
      </w:r>
      <w:r w:rsidRPr="006B58CD">
        <w:rPr>
          <w:lang w:eastAsia="en-US"/>
        </w:rPr>
        <w:t>намаляване на количествата депонирани отпадъци.</w:t>
      </w:r>
    </w:p>
    <w:p w:rsidR="00C32D4A" w:rsidRPr="006B58CD" w:rsidRDefault="00C32D4A" w:rsidP="005D3515">
      <w:pPr>
        <w:numPr>
          <w:ilvl w:val="0"/>
          <w:numId w:val="5"/>
        </w:numPr>
        <w:tabs>
          <w:tab w:val="left" w:pos="142"/>
          <w:tab w:val="left" w:pos="1134"/>
        </w:tabs>
        <w:ind w:hanging="731"/>
        <w:jc w:val="both"/>
        <w:rPr>
          <w:b/>
          <w:i/>
          <w:iCs/>
          <w:lang w:val="en-AU"/>
        </w:rPr>
      </w:pPr>
      <w:r w:rsidRPr="006B58CD">
        <w:rPr>
          <w:b/>
          <w:i/>
          <w:iCs/>
        </w:rPr>
        <w:t>О</w:t>
      </w:r>
      <w:r w:rsidRPr="006B58CD">
        <w:rPr>
          <w:b/>
          <w:i/>
          <w:iCs/>
          <w:lang w:val="en-AU"/>
        </w:rPr>
        <w:t xml:space="preserve">пазване, поддържане и възстановяване на биологичното разнообразие </w:t>
      </w:r>
    </w:p>
    <w:p w:rsidR="00DB01DC" w:rsidRPr="006B58CD" w:rsidRDefault="00DB01DC" w:rsidP="00C32D4A">
      <w:pPr>
        <w:tabs>
          <w:tab w:val="left" w:pos="142"/>
          <w:tab w:val="left" w:pos="1134"/>
        </w:tabs>
        <w:ind w:firstLine="709"/>
        <w:jc w:val="both"/>
      </w:pPr>
      <w:r w:rsidRPr="006B58CD">
        <w:t xml:space="preserve">Целта ще бъде простигната чрез: </w:t>
      </w:r>
    </w:p>
    <w:p w:rsidR="00DB01DC" w:rsidRPr="006B58CD" w:rsidRDefault="00DB01DC" w:rsidP="00DE6F35">
      <w:pPr>
        <w:pStyle w:val="ac"/>
        <w:numPr>
          <w:ilvl w:val="1"/>
          <w:numId w:val="6"/>
        </w:numPr>
        <w:tabs>
          <w:tab w:val="left" w:pos="-26"/>
        </w:tabs>
        <w:spacing w:after="120"/>
        <w:ind w:left="0" w:firstLine="1134"/>
        <w:jc w:val="both"/>
      </w:pPr>
      <w:r w:rsidRPr="006B58CD">
        <w:t xml:space="preserve">Контрол по спазването на режимите за защитените територии и защитените зони, опазването на защитените растителни и животински видове и техните местообитания; </w:t>
      </w:r>
    </w:p>
    <w:p w:rsidR="00DB01DC" w:rsidRPr="006B58CD" w:rsidRDefault="00DB01DC" w:rsidP="00DE6F35">
      <w:pPr>
        <w:pStyle w:val="ac"/>
        <w:numPr>
          <w:ilvl w:val="1"/>
          <w:numId w:val="6"/>
        </w:numPr>
        <w:tabs>
          <w:tab w:val="left" w:pos="-26"/>
        </w:tabs>
        <w:spacing w:after="120"/>
        <w:ind w:left="0" w:firstLine="1134"/>
        <w:jc w:val="both"/>
      </w:pPr>
      <w:r w:rsidRPr="006B58CD">
        <w:t xml:space="preserve">Изпълнение на дейностите, включени в плановете за управление на защитени територии; </w:t>
      </w:r>
    </w:p>
    <w:p w:rsidR="00DB01DC" w:rsidRPr="006B58CD" w:rsidRDefault="00DB01DC" w:rsidP="00400E5E">
      <w:pPr>
        <w:pStyle w:val="ac"/>
        <w:numPr>
          <w:ilvl w:val="1"/>
          <w:numId w:val="6"/>
        </w:numPr>
        <w:tabs>
          <w:tab w:val="left" w:pos="-26"/>
        </w:tabs>
        <w:spacing w:after="120"/>
        <w:ind w:left="0" w:firstLine="1134"/>
        <w:jc w:val="both"/>
      </w:pPr>
      <w:r w:rsidRPr="006B58CD">
        <w:t>Контрол по търговия със защитени биологични видове.</w:t>
      </w:r>
    </w:p>
    <w:p w:rsidR="00C32D4A" w:rsidRPr="006B58CD" w:rsidRDefault="00C32D4A" w:rsidP="005D3515">
      <w:pPr>
        <w:numPr>
          <w:ilvl w:val="0"/>
          <w:numId w:val="6"/>
        </w:numPr>
        <w:ind w:left="0" w:firstLine="709"/>
        <w:jc w:val="both"/>
        <w:rPr>
          <w:b/>
          <w:i/>
          <w:lang w:val="en-US"/>
        </w:rPr>
      </w:pPr>
      <w:r w:rsidRPr="006B58CD">
        <w:rPr>
          <w:b/>
          <w:i/>
          <w:lang w:val="en-AU"/>
        </w:rPr>
        <w:t>Ограничаване въздействието върху компонентите и факторите на околната среда при реализацията на нови обекти</w:t>
      </w:r>
      <w:r w:rsidR="004714D6" w:rsidRPr="006B58CD">
        <w:rPr>
          <w:b/>
          <w:i/>
        </w:rPr>
        <w:t>.</w:t>
      </w:r>
      <w:r w:rsidRPr="006B58CD">
        <w:rPr>
          <w:b/>
          <w:i/>
          <w:lang w:val="en-AU"/>
        </w:rPr>
        <w:t xml:space="preserve"> </w:t>
      </w:r>
    </w:p>
    <w:p w:rsidR="00A633D4" w:rsidRPr="006B58CD" w:rsidRDefault="00A633D4" w:rsidP="00A633D4">
      <w:pPr>
        <w:pStyle w:val="ac"/>
        <w:numPr>
          <w:ilvl w:val="1"/>
          <w:numId w:val="6"/>
        </w:numPr>
        <w:ind w:left="0" w:firstLine="851"/>
        <w:jc w:val="both"/>
      </w:pPr>
      <w:r w:rsidRPr="006B58CD">
        <w:rPr>
          <w:lang w:val="en-AU"/>
        </w:rPr>
        <w:t>Целта е дългосрочна и ще бъде постигната чрез</w:t>
      </w:r>
      <w:r w:rsidRPr="006B58CD">
        <w:t xml:space="preserve"> </w:t>
      </w:r>
      <w:r w:rsidRPr="006B58CD">
        <w:rPr>
          <w:lang w:val="en-AU"/>
        </w:rPr>
        <w:t xml:space="preserve">провеждането на процедурите по ОВОС и ЕО в съответствие с </w:t>
      </w:r>
      <w:r w:rsidRPr="006B58CD">
        <w:t xml:space="preserve">разпоредбите на </w:t>
      </w:r>
      <w:r w:rsidRPr="006B58CD">
        <w:rPr>
          <w:lang w:val="en-AU"/>
        </w:rPr>
        <w:t>глава VI на</w:t>
      </w:r>
      <w:r w:rsidRPr="006B58CD">
        <w:t xml:space="preserve"> </w:t>
      </w:r>
      <w:r w:rsidRPr="006B58CD">
        <w:rPr>
          <w:lang w:val="en-AU"/>
        </w:rPr>
        <w:t>ЗООС</w:t>
      </w:r>
      <w:r w:rsidRPr="006B58CD">
        <w:t xml:space="preserve"> и</w:t>
      </w:r>
      <w:r w:rsidRPr="006B58CD">
        <w:rPr>
          <w:lang w:val="en-AU"/>
        </w:rPr>
        <w:t xml:space="preserve"> Наредб</w:t>
      </w:r>
      <w:r w:rsidRPr="006B58CD">
        <w:t>и</w:t>
      </w:r>
      <w:r w:rsidRPr="006B58CD">
        <w:rPr>
          <w:lang w:val="en-AU"/>
        </w:rPr>
        <w:t>т</w:t>
      </w:r>
      <w:r w:rsidRPr="006B58CD">
        <w:t>е</w:t>
      </w:r>
      <w:r w:rsidRPr="006B58CD">
        <w:rPr>
          <w:lang w:val="en-AU"/>
        </w:rPr>
        <w:t xml:space="preserve"> по ОВОС и по Е</w:t>
      </w:r>
      <w:r w:rsidRPr="006B58CD">
        <w:t>кологична оценка (Е</w:t>
      </w:r>
      <w:r w:rsidRPr="006B58CD">
        <w:rPr>
          <w:lang w:val="en-AU"/>
        </w:rPr>
        <w:t>О</w:t>
      </w:r>
      <w:r w:rsidRPr="006B58CD">
        <w:t>)</w:t>
      </w:r>
      <w:r w:rsidRPr="006B58CD">
        <w:rPr>
          <w:lang w:val="en-AU"/>
        </w:rPr>
        <w:t>;</w:t>
      </w:r>
      <w:r w:rsidRPr="006B58CD">
        <w:t xml:space="preserve"> </w:t>
      </w:r>
    </w:p>
    <w:p w:rsidR="00EA54DC" w:rsidRPr="006B58CD" w:rsidRDefault="00C32D4A" w:rsidP="00400E5E">
      <w:pPr>
        <w:numPr>
          <w:ilvl w:val="0"/>
          <w:numId w:val="6"/>
        </w:numPr>
        <w:ind w:left="0" w:firstLine="709"/>
        <w:jc w:val="both"/>
        <w:rPr>
          <w:lang w:val="en-US"/>
        </w:rPr>
      </w:pPr>
      <w:r w:rsidRPr="006B58CD">
        <w:rPr>
          <w:b/>
          <w:i/>
        </w:rPr>
        <w:t>П</w:t>
      </w:r>
      <w:r w:rsidRPr="006B58CD">
        <w:rPr>
          <w:b/>
          <w:i/>
          <w:lang w:val="en-AU"/>
        </w:rPr>
        <w:t xml:space="preserve">овишаване на съзнанието и екологичната култура на населението в сферата на околната среда, включително от най-ранна възраст. </w:t>
      </w:r>
    </w:p>
    <w:p w:rsidR="00C32D4A" w:rsidRPr="006B58CD" w:rsidRDefault="00464225" w:rsidP="00C32D4A">
      <w:pPr>
        <w:ind w:firstLine="709"/>
        <w:jc w:val="both"/>
      </w:pPr>
      <w:r w:rsidRPr="006B58CD">
        <w:rPr>
          <w:rFonts w:ascii="TimesNewRomanPSMT" w:hAnsi="TimesNewRomanPSMT"/>
        </w:rPr>
        <w:t>О</w:t>
      </w:r>
      <w:r w:rsidR="00C32D4A" w:rsidRPr="006B58CD">
        <w:rPr>
          <w:rFonts w:ascii="TimesNewRomanPSMT" w:hAnsi="TimesNewRomanPSMT"/>
          <w:lang w:val="en-AU"/>
        </w:rPr>
        <w:t>рганизиране на мероприятия и</w:t>
      </w:r>
      <w:r w:rsidR="00C32D4A" w:rsidRPr="006B58CD">
        <w:rPr>
          <w:rFonts w:ascii="TimesNewRomanPSMT" w:hAnsi="TimesNewRomanPSMT"/>
          <w:sz w:val="20"/>
          <w:szCs w:val="20"/>
        </w:rPr>
        <w:t xml:space="preserve"> </w:t>
      </w:r>
      <w:r w:rsidR="00C32D4A" w:rsidRPr="006B58CD">
        <w:rPr>
          <w:rFonts w:ascii="TimesNewRomanPSMT" w:hAnsi="TimesNewRomanPSMT"/>
          <w:lang w:val="en-AU"/>
        </w:rPr>
        <w:t>кампании насочени към насърчаване на личната отговорност на всеки за опазването на</w:t>
      </w:r>
      <w:r w:rsidR="00C32D4A" w:rsidRPr="006B58CD">
        <w:rPr>
          <w:rFonts w:ascii="TimesNewRomanPSMT" w:hAnsi="TimesNewRomanPSMT"/>
          <w:sz w:val="20"/>
          <w:szCs w:val="20"/>
        </w:rPr>
        <w:t xml:space="preserve"> </w:t>
      </w:r>
      <w:r w:rsidR="00C32D4A" w:rsidRPr="006B58CD">
        <w:rPr>
          <w:rFonts w:ascii="TimesNewRomanPSMT" w:hAnsi="TimesNewRomanPSMT"/>
          <w:lang w:val="en-AU"/>
        </w:rPr>
        <w:t>природата, включително повишаване на използването на електронните средства за достъп до</w:t>
      </w:r>
      <w:r w:rsidR="00C32D4A" w:rsidRPr="006B58CD">
        <w:rPr>
          <w:rFonts w:ascii="TimesNewRomanPSMT" w:hAnsi="TimesNewRomanPSMT"/>
          <w:sz w:val="20"/>
          <w:szCs w:val="20"/>
        </w:rPr>
        <w:t xml:space="preserve"> </w:t>
      </w:r>
      <w:r w:rsidR="00C32D4A" w:rsidRPr="006B58CD">
        <w:rPr>
          <w:rFonts w:ascii="TimesNewRomanPSMT" w:hAnsi="TimesNewRomanPSMT"/>
          <w:lang w:val="en-AU"/>
        </w:rPr>
        <w:t>информация и участие на обществеността в процеса на вземане на решения.</w:t>
      </w:r>
      <w:r w:rsidR="00C32D4A" w:rsidRPr="006B58CD">
        <w:rPr>
          <w:sz w:val="20"/>
          <w:szCs w:val="20"/>
          <w:lang w:val="en-AU"/>
        </w:rPr>
        <w:t xml:space="preserve"> </w:t>
      </w:r>
    </w:p>
    <w:p w:rsidR="008625BF" w:rsidRDefault="008625BF" w:rsidP="00A704DD">
      <w:pPr>
        <w:ind w:firstLine="708"/>
        <w:jc w:val="both"/>
      </w:pPr>
      <w:r w:rsidRPr="006B58CD">
        <w:rPr>
          <w:rFonts w:ascii="TimesNewRomanPSMT" w:hAnsi="TimesNewRomanPSMT"/>
        </w:rPr>
        <w:t xml:space="preserve">- </w:t>
      </w:r>
      <w:r w:rsidR="007107B5" w:rsidRPr="006B58CD">
        <w:t xml:space="preserve">Осигуряване на информация за състоянието на околната среда за целите на политиките за опазване на околната среда, в т.ч. </w:t>
      </w:r>
      <w:r w:rsidR="00C2307F" w:rsidRPr="006B58CD">
        <w:t xml:space="preserve">чрез поддържане на </w:t>
      </w:r>
      <w:r w:rsidR="00A704DD" w:rsidRPr="006B58CD">
        <w:t xml:space="preserve"> публичен достъп до информация. </w:t>
      </w:r>
    </w:p>
    <w:p w:rsidR="000B453C" w:rsidRPr="006B58CD" w:rsidRDefault="000B453C" w:rsidP="00A704DD">
      <w:pPr>
        <w:ind w:firstLine="708"/>
        <w:jc w:val="both"/>
      </w:pPr>
    </w:p>
    <w:p w:rsidR="00E36A46" w:rsidRPr="006B58CD" w:rsidRDefault="00285C71" w:rsidP="00285C71">
      <w:pPr>
        <w:tabs>
          <w:tab w:val="left" w:pos="851"/>
        </w:tabs>
        <w:spacing w:line="300" w:lineRule="atLeast"/>
        <w:ind w:left="360"/>
        <w:jc w:val="both"/>
        <w:rPr>
          <w:b/>
        </w:rPr>
      </w:pPr>
      <w:r w:rsidRPr="006B58CD">
        <w:rPr>
          <w:b/>
        </w:rPr>
        <w:t>1.</w:t>
      </w:r>
      <w:r w:rsidR="00CC0EE4" w:rsidRPr="006B58CD">
        <w:rPr>
          <w:b/>
        </w:rPr>
        <w:t>4</w:t>
      </w:r>
      <w:r w:rsidRPr="006B58CD">
        <w:rPr>
          <w:b/>
        </w:rPr>
        <w:t>.</w:t>
      </w:r>
      <w:r w:rsidR="00CC0EE4" w:rsidRPr="006B58CD">
        <w:rPr>
          <w:b/>
        </w:rPr>
        <w:t xml:space="preserve"> </w:t>
      </w:r>
      <w:r w:rsidR="00E36A46" w:rsidRPr="006B58CD">
        <w:rPr>
          <w:b/>
        </w:rPr>
        <w:t>Национални политики, приоритети и приложимо законодателство</w:t>
      </w:r>
    </w:p>
    <w:p w:rsidR="000C4ED2" w:rsidRPr="000C4ED2" w:rsidRDefault="000C4ED2" w:rsidP="000C4ED2">
      <w:pPr>
        <w:ind w:firstLine="720"/>
        <w:jc w:val="both"/>
        <w:rPr>
          <w:b/>
          <w:lang w:val="ru-RU"/>
        </w:rPr>
      </w:pPr>
      <w:r w:rsidRPr="006B58CD">
        <w:rPr>
          <w:lang w:val="ru-RU"/>
        </w:rPr>
        <w:t xml:space="preserve">Разработването и провеждането на националната политика по околна среда в Република България е отговорност на Министерството на околната среда и водите. Мисията на министерството е да съхрани природните богатства на България и да осигури </w:t>
      </w:r>
      <w:r w:rsidRPr="000C4ED2">
        <w:rPr>
          <w:lang w:val="ru-RU"/>
        </w:rPr>
        <w:t xml:space="preserve">здравословна околна среда за населението й. </w:t>
      </w:r>
    </w:p>
    <w:p w:rsidR="004A4E72" w:rsidRPr="009A7300" w:rsidRDefault="004A4E72" w:rsidP="004A4E72">
      <w:pPr>
        <w:ind w:firstLine="720"/>
        <w:jc w:val="both"/>
        <w:rPr>
          <w:i/>
        </w:rPr>
      </w:pPr>
      <w:r w:rsidRPr="009A7300">
        <w:t xml:space="preserve">Дейността на РИОСВ е тясно свързана с националната политика, провеждана на регионално ниво съгласно стратегиите, програмите, плановете и съществуващото законодателство по околна среда. </w:t>
      </w:r>
    </w:p>
    <w:p w:rsidR="004A4E72" w:rsidRPr="009A7300" w:rsidRDefault="004A4E72" w:rsidP="004A4E72">
      <w:pPr>
        <w:ind w:firstLine="709"/>
        <w:jc w:val="both"/>
      </w:pPr>
      <w:r w:rsidRPr="009A7300">
        <w:lastRenderedPageBreak/>
        <w:t>При планиране на контролната дейност през 202</w:t>
      </w:r>
      <w:r w:rsidR="009A7300">
        <w:t>3</w:t>
      </w:r>
      <w:r w:rsidRPr="009A7300">
        <w:t xml:space="preserve"> г. РИОСВ-Пазарджик ще продължава да следва приоритетите, изведени в националните политики, </w:t>
      </w:r>
      <w:r w:rsidRPr="009A7300">
        <w:rPr>
          <w:lang w:val="ru-RU"/>
        </w:rPr>
        <w:t>провеждани на местно ниво, съгласно стратегиите, програмите, плановете и съществуващото законодателство по околна среда,</w:t>
      </w:r>
      <w:r w:rsidRPr="009A7300">
        <w:t xml:space="preserve"> а именно: </w:t>
      </w:r>
    </w:p>
    <w:p w:rsidR="004A4E72" w:rsidRPr="004B4D54" w:rsidRDefault="004A4E72" w:rsidP="004A4E72">
      <w:pPr>
        <w:ind w:firstLine="709"/>
        <w:jc w:val="both"/>
        <w:rPr>
          <w:color w:val="FF0000"/>
          <w:sz w:val="10"/>
          <w:szCs w:val="10"/>
        </w:rPr>
      </w:pPr>
    </w:p>
    <w:p w:rsidR="004A4E72" w:rsidRPr="00CC0EE4" w:rsidRDefault="004A4E72" w:rsidP="00680085">
      <w:pPr>
        <w:widowControl w:val="0"/>
        <w:numPr>
          <w:ilvl w:val="0"/>
          <w:numId w:val="10"/>
        </w:numPr>
        <w:shd w:val="clear" w:color="auto" w:fill="FFFFFF"/>
        <w:autoSpaceDE w:val="0"/>
        <w:autoSpaceDN w:val="0"/>
        <w:adjustRightInd w:val="0"/>
        <w:spacing w:line="283" w:lineRule="exact"/>
        <w:ind w:left="0" w:firstLine="709"/>
        <w:jc w:val="both"/>
        <w:rPr>
          <w:b/>
          <w:color w:val="000000" w:themeColor="text1"/>
          <w:u w:val="single"/>
        </w:rPr>
      </w:pPr>
      <w:r w:rsidRPr="00CC0EE4">
        <w:rPr>
          <w:b/>
          <w:i/>
          <w:color w:val="000000" w:themeColor="text1"/>
          <w:u w:val="single"/>
        </w:rPr>
        <w:t>Политика</w:t>
      </w:r>
      <w:r w:rsidR="00AF6FF3" w:rsidRPr="00CC0EE4">
        <w:rPr>
          <w:b/>
          <w:i/>
          <w:color w:val="000000" w:themeColor="text1"/>
          <w:u w:val="single"/>
        </w:rPr>
        <w:t xml:space="preserve"> </w:t>
      </w:r>
      <w:r w:rsidR="00AF6FF3" w:rsidRPr="00CC0EE4">
        <w:rPr>
          <w:b/>
          <w:i/>
          <w:color w:val="000000" w:themeColor="text1"/>
          <w:u w:val="single"/>
          <w:lang w:val="en-US"/>
        </w:rPr>
        <w:t>I</w:t>
      </w:r>
      <w:r w:rsidRPr="00CC0EE4">
        <w:rPr>
          <w:b/>
          <w:i/>
          <w:color w:val="000000" w:themeColor="text1"/>
          <w:u w:val="single"/>
        </w:rPr>
        <w:t>:</w:t>
      </w:r>
      <w:r w:rsidRPr="00CC0EE4">
        <w:rPr>
          <w:b/>
          <w:color w:val="000000" w:themeColor="text1"/>
          <w:u w:val="single"/>
        </w:rPr>
        <w:t xml:space="preserve"> Намаляване на вредните емисии в атмосферата и подобряване качеството на атмосферния въздух.</w:t>
      </w:r>
    </w:p>
    <w:p w:rsidR="00AF6FF3" w:rsidRPr="00CC0EE4" w:rsidRDefault="004A4E72" w:rsidP="00680085">
      <w:pPr>
        <w:widowControl w:val="0"/>
        <w:numPr>
          <w:ilvl w:val="0"/>
          <w:numId w:val="11"/>
        </w:numPr>
        <w:shd w:val="clear" w:color="auto" w:fill="FFFFFF"/>
        <w:autoSpaceDE w:val="0"/>
        <w:autoSpaceDN w:val="0"/>
        <w:adjustRightInd w:val="0"/>
        <w:spacing w:line="283" w:lineRule="exact"/>
        <w:ind w:left="0" w:firstLine="851"/>
        <w:jc w:val="both"/>
        <w:rPr>
          <w:color w:val="000000" w:themeColor="text1"/>
        </w:rPr>
      </w:pPr>
      <w:r w:rsidRPr="00CC0EE4">
        <w:rPr>
          <w:i/>
          <w:color w:val="000000" w:themeColor="text1"/>
        </w:rPr>
        <w:t>Приоритет</w:t>
      </w:r>
      <w:r w:rsidR="00311847" w:rsidRPr="00CC0EE4">
        <w:rPr>
          <w:i/>
          <w:color w:val="000000" w:themeColor="text1"/>
        </w:rPr>
        <w:t>и</w:t>
      </w:r>
      <w:r w:rsidRPr="00CC0EE4">
        <w:rPr>
          <w:color w:val="000000" w:themeColor="text1"/>
        </w:rPr>
        <w:t>: Намаляване нивата на фини прахови частици (ФПЧ</w:t>
      </w:r>
      <w:r w:rsidRPr="00CC0EE4">
        <w:rPr>
          <w:color w:val="000000" w:themeColor="text1"/>
          <w:vertAlign w:val="subscript"/>
        </w:rPr>
        <w:t>10</w:t>
      </w:r>
      <w:r w:rsidRPr="00CC0EE4">
        <w:rPr>
          <w:color w:val="000000" w:themeColor="text1"/>
        </w:rPr>
        <w:t xml:space="preserve">) за постигане качеството на атмосферния въздух, които не пораждат значителни отрицателни въздействия и рискове за човешкото здраве и околната среда. </w:t>
      </w:r>
    </w:p>
    <w:p w:rsidR="00AF6FF3" w:rsidRPr="00CC0EE4" w:rsidRDefault="00AF6FF3" w:rsidP="00AF6FF3">
      <w:pPr>
        <w:widowControl w:val="0"/>
        <w:shd w:val="clear" w:color="auto" w:fill="FFFFFF"/>
        <w:autoSpaceDE w:val="0"/>
        <w:autoSpaceDN w:val="0"/>
        <w:adjustRightInd w:val="0"/>
        <w:spacing w:line="283" w:lineRule="exact"/>
        <w:ind w:firstLine="851"/>
        <w:jc w:val="both"/>
        <w:rPr>
          <w:color w:val="000000" w:themeColor="text1"/>
        </w:rPr>
      </w:pPr>
      <w:r w:rsidRPr="00CC0EE4">
        <w:rPr>
          <w:color w:val="000000" w:themeColor="text1"/>
        </w:rPr>
        <w:t>-</w:t>
      </w:r>
      <w:r w:rsidRPr="00CC0EE4">
        <w:rPr>
          <w:color w:val="000000" w:themeColor="text1"/>
          <w:lang w:val="en-US"/>
        </w:rPr>
        <w:t xml:space="preserve"> </w:t>
      </w:r>
      <w:r w:rsidR="004A4E72" w:rsidRPr="00CC0EE4">
        <w:rPr>
          <w:color w:val="000000" w:themeColor="text1"/>
        </w:rPr>
        <w:t xml:space="preserve">Контрол на горивни и производствени инсталации с цел спазване на емисионните норми. </w:t>
      </w:r>
      <w:r w:rsidR="004A4E72" w:rsidRPr="00CC0EE4">
        <w:rPr>
          <w:rStyle w:val="fontstyle01"/>
          <w:color w:val="000000" w:themeColor="text1"/>
        </w:rPr>
        <w:t>Намаляване и ограничаване на неорганизираните емисии.</w:t>
      </w:r>
      <w:r w:rsidR="004A4E72" w:rsidRPr="00CC0EE4">
        <w:rPr>
          <w:color w:val="000000" w:themeColor="text1"/>
        </w:rPr>
        <w:t xml:space="preserve"> </w:t>
      </w:r>
    </w:p>
    <w:p w:rsidR="00AF6FF3" w:rsidRPr="006B58CD" w:rsidRDefault="00AF6FF3" w:rsidP="009A7300">
      <w:pPr>
        <w:widowControl w:val="0"/>
        <w:shd w:val="clear" w:color="auto" w:fill="FFFFFF"/>
        <w:autoSpaceDE w:val="0"/>
        <w:autoSpaceDN w:val="0"/>
        <w:adjustRightInd w:val="0"/>
        <w:spacing w:line="283" w:lineRule="exact"/>
        <w:ind w:firstLine="851"/>
        <w:jc w:val="both"/>
      </w:pPr>
      <w:r w:rsidRPr="00CC0EE4">
        <w:rPr>
          <w:color w:val="000000" w:themeColor="text1"/>
          <w:lang w:val="en-US"/>
        </w:rPr>
        <w:t>-</w:t>
      </w:r>
      <w:r w:rsidR="004A4E72" w:rsidRPr="00CC0EE4">
        <w:rPr>
          <w:color w:val="000000" w:themeColor="text1"/>
        </w:rPr>
        <w:t xml:space="preserve"> </w:t>
      </w:r>
      <w:r w:rsidR="009A7300" w:rsidRPr="00CC0EE4">
        <w:rPr>
          <w:color w:val="000000" w:themeColor="text1"/>
        </w:rPr>
        <w:t xml:space="preserve">Ефективен контрол по изпълнение на заложените мерки в Плановете за </w:t>
      </w:r>
      <w:r w:rsidR="009A7300" w:rsidRPr="006B58CD">
        <w:t xml:space="preserve">действие към общинските програми по чл. 27 от ЗЧАВ. </w:t>
      </w:r>
    </w:p>
    <w:p w:rsidR="00311847" w:rsidRPr="006B58CD" w:rsidRDefault="00311847" w:rsidP="00AF6FF3">
      <w:pPr>
        <w:widowControl w:val="0"/>
        <w:shd w:val="clear" w:color="auto" w:fill="FFFFFF"/>
        <w:autoSpaceDE w:val="0"/>
        <w:autoSpaceDN w:val="0"/>
        <w:adjustRightInd w:val="0"/>
        <w:spacing w:line="283" w:lineRule="exact"/>
        <w:ind w:firstLine="851"/>
        <w:jc w:val="both"/>
        <w:rPr>
          <w:lang w:val="en-US"/>
        </w:rPr>
      </w:pPr>
      <w:r w:rsidRPr="006B58CD">
        <w:rPr>
          <w:lang w:val="en-US"/>
        </w:rPr>
        <w:t xml:space="preserve">- </w:t>
      </w:r>
      <w:r w:rsidR="00CC0EE4" w:rsidRPr="006B58CD">
        <w:t xml:space="preserve"> </w:t>
      </w:r>
      <w:r w:rsidRPr="006B58CD">
        <w:t>Засилен контрол на оператори, извършващи дейности по Регламент (ЕО) No 1005/2009 на Европейския парламент и на Съвета от 16 септември 2009 г. относно вещества, които нарушават озоновия слой (Регламент (ЕО) No 1005/2009)</w:t>
      </w:r>
      <w:r w:rsidRPr="006B58CD">
        <w:rPr>
          <w:lang w:val="en-US"/>
        </w:rPr>
        <w:t>.</w:t>
      </w:r>
    </w:p>
    <w:p w:rsidR="004A4E72" w:rsidRPr="006B58CD" w:rsidRDefault="004A4E72" w:rsidP="004A4E72">
      <w:pPr>
        <w:numPr>
          <w:ilvl w:val="12"/>
          <w:numId w:val="0"/>
        </w:numPr>
        <w:ind w:firstLine="709"/>
        <w:jc w:val="both"/>
        <w:rPr>
          <w:sz w:val="10"/>
          <w:szCs w:val="10"/>
        </w:rPr>
      </w:pPr>
    </w:p>
    <w:p w:rsidR="00311847" w:rsidRPr="006B58CD" w:rsidRDefault="00311847" w:rsidP="00680085">
      <w:pPr>
        <w:pStyle w:val="ac"/>
        <w:numPr>
          <w:ilvl w:val="0"/>
          <w:numId w:val="9"/>
        </w:numPr>
        <w:tabs>
          <w:tab w:val="left" w:pos="1134"/>
        </w:tabs>
        <w:ind w:left="0" w:firstLine="851"/>
        <w:jc w:val="both"/>
        <w:rPr>
          <w:lang w:val="en-US"/>
        </w:rPr>
      </w:pPr>
      <w:r w:rsidRPr="006B58CD">
        <w:rPr>
          <w:lang w:val="en-US"/>
        </w:rPr>
        <w:t>Засилен контрол на оператори, извършващи дейности по Регламент (ЕС) No 517/2014 на Европейския парламент и на Съвета от 16 април 2014 г. за флуорсъдържащите парникови газове (Регламент (ЕС) No 517/2014).</w:t>
      </w:r>
    </w:p>
    <w:p w:rsidR="003E08E3" w:rsidRPr="006B58CD" w:rsidRDefault="003E08E3" w:rsidP="003E08E3">
      <w:pPr>
        <w:widowControl w:val="0"/>
        <w:shd w:val="clear" w:color="auto" w:fill="FFFFFF"/>
        <w:autoSpaceDE w:val="0"/>
        <w:autoSpaceDN w:val="0"/>
        <w:adjustRightInd w:val="0"/>
        <w:spacing w:line="283" w:lineRule="exact"/>
        <w:ind w:left="851"/>
        <w:jc w:val="both"/>
        <w:rPr>
          <w:sz w:val="10"/>
          <w:szCs w:val="10"/>
          <w:lang w:val="ru-RU" w:bidi="he-IL"/>
        </w:rPr>
      </w:pPr>
      <w:r w:rsidRPr="006B58CD">
        <w:rPr>
          <w:b/>
          <w:i/>
        </w:rPr>
        <w:t>•</w:t>
      </w:r>
      <w:r w:rsidR="008745A0" w:rsidRPr="006B58CD">
        <w:rPr>
          <w:b/>
          <w:i/>
        </w:rPr>
        <w:t xml:space="preserve">         </w:t>
      </w:r>
      <w:r w:rsidR="004A4E72" w:rsidRPr="006B58CD">
        <w:rPr>
          <w:b/>
          <w:i/>
          <w:u w:val="single"/>
        </w:rPr>
        <w:t>Политика</w:t>
      </w:r>
      <w:r w:rsidR="00311847" w:rsidRPr="006B58CD">
        <w:rPr>
          <w:b/>
          <w:i/>
          <w:u w:val="single"/>
          <w:lang w:val="en-US"/>
        </w:rPr>
        <w:t xml:space="preserve"> II</w:t>
      </w:r>
      <w:r w:rsidR="004A4E72" w:rsidRPr="006B58CD">
        <w:rPr>
          <w:b/>
          <w:i/>
          <w:u w:val="single"/>
        </w:rPr>
        <w:t xml:space="preserve">: </w:t>
      </w:r>
      <w:r w:rsidR="004A4E72" w:rsidRPr="006B58CD">
        <w:rPr>
          <w:b/>
          <w:u w:val="single"/>
        </w:rPr>
        <w:t>Оценка, управление и опазване на водите.</w:t>
      </w:r>
      <w:r w:rsidR="00BB48D4" w:rsidRPr="006B58CD">
        <w:rPr>
          <w:b/>
          <w:u w:val="single"/>
        </w:rPr>
        <w:t xml:space="preserve"> </w:t>
      </w:r>
    </w:p>
    <w:p w:rsidR="00311847" w:rsidRPr="003E08E3" w:rsidRDefault="004A4E72" w:rsidP="00680085">
      <w:pPr>
        <w:widowControl w:val="0"/>
        <w:numPr>
          <w:ilvl w:val="2"/>
          <w:numId w:val="11"/>
        </w:numPr>
        <w:shd w:val="clear" w:color="auto" w:fill="FFFFFF"/>
        <w:autoSpaceDE w:val="0"/>
        <w:autoSpaceDN w:val="0"/>
        <w:adjustRightInd w:val="0"/>
        <w:spacing w:line="283" w:lineRule="exact"/>
        <w:ind w:left="0" w:firstLine="851"/>
        <w:jc w:val="both"/>
        <w:rPr>
          <w:sz w:val="10"/>
          <w:szCs w:val="10"/>
          <w:lang w:val="ru-RU" w:bidi="he-IL"/>
        </w:rPr>
      </w:pPr>
      <w:r w:rsidRPr="003E08E3">
        <w:rPr>
          <w:i/>
        </w:rPr>
        <w:t>Приоритет</w:t>
      </w:r>
      <w:r w:rsidR="00311847" w:rsidRPr="003E08E3">
        <w:rPr>
          <w:i/>
        </w:rPr>
        <w:t>и</w:t>
      </w:r>
      <w:r w:rsidRPr="003E08E3">
        <w:rPr>
          <w:i/>
        </w:rPr>
        <w:t xml:space="preserve">: </w:t>
      </w:r>
    </w:p>
    <w:p w:rsidR="003332BE" w:rsidRPr="003332BE" w:rsidRDefault="003332BE" w:rsidP="003332BE">
      <w:pPr>
        <w:tabs>
          <w:tab w:val="left" w:pos="720"/>
        </w:tabs>
        <w:ind w:left="851"/>
        <w:jc w:val="both"/>
        <w:rPr>
          <w:color w:val="FF0000"/>
          <w:sz w:val="10"/>
          <w:szCs w:val="10"/>
          <w:lang w:val="ru-RU" w:bidi="he-IL"/>
        </w:rPr>
      </w:pPr>
    </w:p>
    <w:p w:rsidR="00E90AAF" w:rsidRPr="000C4ED2" w:rsidRDefault="00255E24" w:rsidP="00680085">
      <w:pPr>
        <w:pStyle w:val="ac"/>
        <w:numPr>
          <w:ilvl w:val="0"/>
          <w:numId w:val="35"/>
        </w:numPr>
        <w:tabs>
          <w:tab w:val="left" w:pos="720"/>
        </w:tabs>
        <w:ind w:left="0" w:firstLine="851"/>
        <w:jc w:val="both"/>
        <w:rPr>
          <w:lang w:bidi="he-IL"/>
        </w:rPr>
      </w:pPr>
      <w:r w:rsidRPr="000C4ED2">
        <w:rPr>
          <w:lang w:bidi="he-IL"/>
        </w:rPr>
        <w:t>К</w:t>
      </w:r>
      <w:r w:rsidR="003075AF" w:rsidRPr="000C4ED2">
        <w:rPr>
          <w:lang w:bidi="he-IL"/>
        </w:rPr>
        <w:t xml:space="preserve">онтрол </w:t>
      </w:r>
      <w:r w:rsidR="00E90AAF" w:rsidRPr="000C4ED2">
        <w:rPr>
          <w:lang w:bidi="he-IL"/>
        </w:rPr>
        <w:t>на всички обекти с издадени разрешителни за заустване на отпадъчни води в повърхностни водни обекти, по изпълнение на условията поставени в тях.</w:t>
      </w:r>
    </w:p>
    <w:p w:rsidR="003075AF" w:rsidRPr="000C4ED2" w:rsidRDefault="003075AF" w:rsidP="00680085">
      <w:pPr>
        <w:pStyle w:val="ac"/>
        <w:numPr>
          <w:ilvl w:val="0"/>
          <w:numId w:val="35"/>
        </w:numPr>
        <w:tabs>
          <w:tab w:val="left" w:pos="720"/>
        </w:tabs>
        <w:ind w:left="0" w:firstLine="851"/>
        <w:jc w:val="both"/>
        <w:rPr>
          <w:lang w:bidi="he-IL"/>
        </w:rPr>
      </w:pPr>
      <w:r w:rsidRPr="000C4ED2">
        <w:rPr>
          <w:lang w:bidi="he-IL"/>
        </w:rPr>
        <w:t xml:space="preserve">Контрол на оператори с установени нарушения свързани със замърсяване на повърхностни водни обекти; </w:t>
      </w:r>
    </w:p>
    <w:p w:rsidR="003075AF" w:rsidRPr="000C4ED2" w:rsidRDefault="003075AF" w:rsidP="00680085">
      <w:pPr>
        <w:pStyle w:val="ac"/>
        <w:numPr>
          <w:ilvl w:val="0"/>
          <w:numId w:val="35"/>
        </w:numPr>
        <w:tabs>
          <w:tab w:val="left" w:pos="720"/>
        </w:tabs>
        <w:ind w:left="0" w:firstLine="851"/>
        <w:jc w:val="both"/>
        <w:rPr>
          <w:lang w:bidi="he-IL"/>
        </w:rPr>
      </w:pPr>
      <w:r w:rsidRPr="000C4ED2">
        <w:rPr>
          <w:lang w:bidi="he-IL"/>
        </w:rPr>
        <w:t>Контрол на оператори, които формират приоритетни</w:t>
      </w:r>
      <w:r w:rsidR="00E90AAF" w:rsidRPr="000C4ED2">
        <w:rPr>
          <w:lang w:bidi="he-IL"/>
        </w:rPr>
        <w:t xml:space="preserve"> и приоритетно опасни вещества.</w:t>
      </w:r>
    </w:p>
    <w:p w:rsidR="003407C3" w:rsidRPr="004B4D54" w:rsidRDefault="003407C3" w:rsidP="00311847">
      <w:pPr>
        <w:tabs>
          <w:tab w:val="left" w:pos="720"/>
        </w:tabs>
        <w:ind w:left="851"/>
        <w:jc w:val="both"/>
        <w:rPr>
          <w:color w:val="FF0000"/>
          <w:sz w:val="10"/>
          <w:szCs w:val="10"/>
          <w:lang w:val="ru-RU" w:bidi="he-IL"/>
        </w:rPr>
      </w:pPr>
    </w:p>
    <w:p w:rsidR="004A4E72" w:rsidRPr="00B82960" w:rsidRDefault="004A4E72" w:rsidP="004A4E72">
      <w:pPr>
        <w:tabs>
          <w:tab w:val="left" w:pos="720"/>
        </w:tabs>
        <w:ind w:firstLine="709"/>
        <w:jc w:val="both"/>
        <w:rPr>
          <w:sz w:val="10"/>
          <w:szCs w:val="10"/>
          <w:u w:val="single"/>
          <w:lang w:val="ru-RU" w:bidi="he-IL"/>
        </w:rPr>
      </w:pPr>
    </w:p>
    <w:p w:rsidR="004A4E72" w:rsidRPr="00B82960" w:rsidRDefault="004A4E72" w:rsidP="00680085">
      <w:pPr>
        <w:numPr>
          <w:ilvl w:val="0"/>
          <w:numId w:val="12"/>
        </w:numPr>
        <w:tabs>
          <w:tab w:val="left" w:pos="720"/>
        </w:tabs>
        <w:ind w:left="0" w:firstLine="709"/>
        <w:jc w:val="both"/>
        <w:rPr>
          <w:b/>
          <w:i/>
          <w:u w:val="single"/>
        </w:rPr>
      </w:pPr>
      <w:r w:rsidRPr="00B82960">
        <w:rPr>
          <w:b/>
          <w:i/>
          <w:u w:val="single"/>
        </w:rPr>
        <w:t>Политика</w:t>
      </w:r>
      <w:r w:rsidR="00311847" w:rsidRPr="00B82960">
        <w:rPr>
          <w:b/>
          <w:i/>
          <w:u w:val="single"/>
          <w:lang w:val="en-US"/>
        </w:rPr>
        <w:t xml:space="preserve"> III</w:t>
      </w:r>
      <w:r w:rsidRPr="00B82960">
        <w:rPr>
          <w:b/>
          <w:i/>
          <w:u w:val="single"/>
        </w:rPr>
        <w:t xml:space="preserve">: </w:t>
      </w:r>
      <w:r w:rsidRPr="00B82960">
        <w:rPr>
          <w:b/>
          <w:u w:val="single"/>
        </w:rPr>
        <w:t>Устойчиво управление на отпадъците – интегрирана система за управление на отпадъците и опазване на почвите.</w:t>
      </w:r>
    </w:p>
    <w:p w:rsidR="004A4E72" w:rsidRPr="00B82960" w:rsidRDefault="004A4E72" w:rsidP="00680085">
      <w:pPr>
        <w:widowControl w:val="0"/>
        <w:numPr>
          <w:ilvl w:val="0"/>
          <w:numId w:val="13"/>
        </w:numPr>
        <w:autoSpaceDE w:val="0"/>
        <w:autoSpaceDN w:val="0"/>
        <w:adjustRightInd w:val="0"/>
        <w:ind w:left="0" w:firstLine="851"/>
        <w:jc w:val="both"/>
        <w:textAlignment w:val="baseline"/>
        <w:rPr>
          <w:i/>
        </w:rPr>
      </w:pPr>
      <w:r w:rsidRPr="00B82960">
        <w:rPr>
          <w:i/>
        </w:rPr>
        <w:t xml:space="preserve">Приоритети: </w:t>
      </w:r>
    </w:p>
    <w:p w:rsidR="004A4E72" w:rsidRPr="00B82960" w:rsidRDefault="004A4E72" w:rsidP="005D3515">
      <w:pPr>
        <w:widowControl w:val="0"/>
        <w:numPr>
          <w:ilvl w:val="1"/>
          <w:numId w:val="6"/>
        </w:numPr>
        <w:autoSpaceDE w:val="0"/>
        <w:autoSpaceDN w:val="0"/>
        <w:adjustRightInd w:val="0"/>
        <w:ind w:left="0" w:firstLine="709"/>
        <w:jc w:val="both"/>
        <w:textAlignment w:val="baseline"/>
      </w:pPr>
      <w:r w:rsidRPr="00B82960">
        <w:rPr>
          <w:rStyle w:val="fontstyle01"/>
          <w:color w:val="auto"/>
        </w:rPr>
        <w:t>Намаляване на количеството депонирани битови отпадъци, чрез предварително третиране, рециклиране, оползотворяване и обезвреждане на</w:t>
      </w:r>
      <w:r w:rsidRPr="00B82960">
        <w:rPr>
          <w:rFonts w:ascii="TimesNewRomanPSMT" w:hAnsi="TimesNewRomanPSMT"/>
        </w:rPr>
        <w:br/>
      </w:r>
      <w:r w:rsidR="00E90AAF">
        <w:rPr>
          <w:rStyle w:val="fontstyle01"/>
          <w:color w:val="auto"/>
        </w:rPr>
        <w:t>отпадъците на регионален принцип</w:t>
      </w:r>
      <w:r w:rsidRPr="00B82960">
        <w:rPr>
          <w:rStyle w:val="fontstyle01"/>
          <w:color w:val="auto"/>
        </w:rPr>
        <w:t>.</w:t>
      </w:r>
      <w:r w:rsidRPr="00B82960">
        <w:t xml:space="preserve"> </w:t>
      </w:r>
    </w:p>
    <w:p w:rsidR="003B23BC" w:rsidRPr="00B82960" w:rsidRDefault="003B23BC" w:rsidP="003B23BC">
      <w:pPr>
        <w:widowControl w:val="0"/>
        <w:numPr>
          <w:ilvl w:val="1"/>
          <w:numId w:val="6"/>
        </w:numPr>
        <w:tabs>
          <w:tab w:val="left" w:pos="1418"/>
        </w:tabs>
        <w:autoSpaceDE w:val="0"/>
        <w:autoSpaceDN w:val="0"/>
        <w:adjustRightInd w:val="0"/>
        <w:ind w:left="0" w:firstLine="709"/>
        <w:jc w:val="both"/>
        <w:textAlignment w:val="baseline"/>
      </w:pPr>
      <w:r w:rsidRPr="00B82960">
        <w:t xml:space="preserve">Предотвратяване образуването на нерегламентирани сметища. </w:t>
      </w:r>
    </w:p>
    <w:p w:rsidR="003B23BC" w:rsidRPr="00B82960" w:rsidRDefault="003B23BC" w:rsidP="003B23BC">
      <w:pPr>
        <w:widowControl w:val="0"/>
        <w:numPr>
          <w:ilvl w:val="1"/>
          <w:numId w:val="6"/>
        </w:numPr>
        <w:tabs>
          <w:tab w:val="left" w:pos="1418"/>
        </w:tabs>
        <w:autoSpaceDE w:val="0"/>
        <w:autoSpaceDN w:val="0"/>
        <w:adjustRightInd w:val="0"/>
        <w:ind w:left="0" w:firstLine="709"/>
        <w:jc w:val="both"/>
        <w:textAlignment w:val="baseline"/>
      </w:pPr>
      <w:r w:rsidRPr="00B82960">
        <w:t>Недопускане на нерегламентирано изгаряне на отпадъците чрез контрол на обектите, при чиято дейност се образуват отработени масла, излезли от употреба гуми и др.</w:t>
      </w:r>
    </w:p>
    <w:p w:rsidR="003B23BC" w:rsidRDefault="003B23BC" w:rsidP="003B23BC">
      <w:pPr>
        <w:widowControl w:val="0"/>
        <w:numPr>
          <w:ilvl w:val="1"/>
          <w:numId w:val="6"/>
        </w:numPr>
        <w:tabs>
          <w:tab w:val="left" w:pos="1418"/>
        </w:tabs>
        <w:autoSpaceDE w:val="0"/>
        <w:autoSpaceDN w:val="0"/>
        <w:adjustRightInd w:val="0"/>
        <w:ind w:left="0" w:firstLine="709"/>
        <w:jc w:val="both"/>
        <w:textAlignment w:val="baseline"/>
      </w:pPr>
      <w:r w:rsidRPr="00B82960">
        <w:t>Контрол на лицата, пускащи на пазара продукти, след употребата, на които се образуват масово разпространени отпадъци.</w:t>
      </w:r>
    </w:p>
    <w:p w:rsidR="003E08E3" w:rsidRPr="00DE7FD2" w:rsidRDefault="003E08E3" w:rsidP="00DE7FD2">
      <w:pPr>
        <w:widowControl w:val="0"/>
        <w:numPr>
          <w:ilvl w:val="1"/>
          <w:numId w:val="6"/>
        </w:numPr>
        <w:tabs>
          <w:tab w:val="left" w:pos="1418"/>
        </w:tabs>
        <w:autoSpaceDE w:val="0"/>
        <w:autoSpaceDN w:val="0"/>
        <w:adjustRightInd w:val="0"/>
        <w:ind w:left="0" w:firstLine="709"/>
        <w:jc w:val="both"/>
        <w:textAlignment w:val="baseline"/>
        <w:rPr>
          <w:lang w:val="en-US"/>
        </w:rPr>
      </w:pPr>
      <w:r w:rsidRPr="003E08E3">
        <w:rPr>
          <w:lang w:val="en-US"/>
        </w:rPr>
        <w:t>Ефективен контрол върху състоянието на складовете с негодни за употреба ПРЗ и Б-Б кубовете на територията на област Пазарджик.</w:t>
      </w:r>
    </w:p>
    <w:p w:rsidR="004A4E72" w:rsidRPr="004B4D54" w:rsidRDefault="004A4E72" w:rsidP="004A4E72">
      <w:pPr>
        <w:widowControl w:val="0"/>
        <w:shd w:val="clear" w:color="auto" w:fill="FFFFFF"/>
        <w:autoSpaceDE w:val="0"/>
        <w:autoSpaceDN w:val="0"/>
        <w:adjustRightInd w:val="0"/>
        <w:ind w:left="1608"/>
        <w:jc w:val="both"/>
        <w:rPr>
          <w:b/>
          <w:color w:val="FF0000"/>
          <w:sz w:val="10"/>
          <w:szCs w:val="10"/>
        </w:rPr>
      </w:pPr>
    </w:p>
    <w:p w:rsidR="003E08E3" w:rsidRPr="003E08E3" w:rsidRDefault="004A4E72" w:rsidP="00680085">
      <w:pPr>
        <w:widowControl w:val="0"/>
        <w:numPr>
          <w:ilvl w:val="0"/>
          <w:numId w:val="12"/>
        </w:numPr>
        <w:shd w:val="clear" w:color="auto" w:fill="FFFFFF"/>
        <w:autoSpaceDE w:val="0"/>
        <w:autoSpaceDN w:val="0"/>
        <w:adjustRightInd w:val="0"/>
        <w:ind w:left="0" w:firstLine="709"/>
        <w:jc w:val="both"/>
        <w:rPr>
          <w:b/>
          <w:u w:val="single"/>
        </w:rPr>
      </w:pPr>
      <w:r w:rsidRPr="008745A0">
        <w:rPr>
          <w:b/>
          <w:i/>
          <w:u w:val="single"/>
        </w:rPr>
        <w:t>Политика</w:t>
      </w:r>
      <w:r w:rsidR="00311847" w:rsidRPr="008745A0">
        <w:rPr>
          <w:b/>
          <w:i/>
          <w:u w:val="single"/>
        </w:rPr>
        <w:t xml:space="preserve"> </w:t>
      </w:r>
      <w:r w:rsidR="00311847" w:rsidRPr="008745A0">
        <w:rPr>
          <w:b/>
          <w:i/>
          <w:u w:val="single"/>
          <w:lang w:val="en-US"/>
        </w:rPr>
        <w:t>IV</w:t>
      </w:r>
      <w:r w:rsidRPr="008745A0">
        <w:rPr>
          <w:b/>
          <w:i/>
          <w:u w:val="single"/>
        </w:rPr>
        <w:t xml:space="preserve">: </w:t>
      </w:r>
      <w:r w:rsidR="003E08E3" w:rsidRPr="003E08E3">
        <w:rPr>
          <w:b/>
          <w:u w:val="single"/>
          <w:lang w:val="en-AU"/>
        </w:rPr>
        <w:t>Съхраняване, укрепване и възстановяване на екосистеми, местообитания, видове</w:t>
      </w:r>
      <w:r w:rsidR="003E08E3" w:rsidRPr="003E08E3">
        <w:rPr>
          <w:b/>
          <w:u w:val="single"/>
        </w:rPr>
        <w:t>.</w:t>
      </w:r>
    </w:p>
    <w:p w:rsidR="003E08E3" w:rsidRPr="003E08E3" w:rsidRDefault="003E08E3" w:rsidP="003E08E3">
      <w:pPr>
        <w:widowControl w:val="0"/>
        <w:shd w:val="clear" w:color="auto" w:fill="FFFFFF"/>
        <w:autoSpaceDE w:val="0"/>
        <w:autoSpaceDN w:val="0"/>
        <w:adjustRightInd w:val="0"/>
        <w:ind w:left="709"/>
        <w:jc w:val="both"/>
        <w:rPr>
          <w:b/>
          <w:lang w:val="en-AU"/>
        </w:rPr>
      </w:pPr>
      <w:r w:rsidRPr="003E08E3">
        <w:rPr>
          <w:b/>
          <w:i/>
          <w:lang w:val="en-AU"/>
        </w:rPr>
        <w:t>Приоритет:</w:t>
      </w:r>
      <w:r w:rsidRPr="003E08E3">
        <w:rPr>
          <w:b/>
        </w:rPr>
        <w:t xml:space="preserve"> </w:t>
      </w:r>
    </w:p>
    <w:p w:rsidR="003E08E3" w:rsidRPr="003E08E3" w:rsidRDefault="003E08E3" w:rsidP="003E08E3">
      <w:pPr>
        <w:pStyle w:val="ac"/>
        <w:widowControl w:val="0"/>
        <w:numPr>
          <w:ilvl w:val="1"/>
          <w:numId w:val="6"/>
        </w:numPr>
        <w:shd w:val="clear" w:color="auto" w:fill="FFFFFF"/>
        <w:autoSpaceDE w:val="0"/>
        <w:autoSpaceDN w:val="0"/>
        <w:adjustRightInd w:val="0"/>
        <w:ind w:left="1560" w:hanging="851"/>
        <w:jc w:val="both"/>
        <w:rPr>
          <w:lang w:val="en-AU"/>
        </w:rPr>
      </w:pPr>
      <w:r w:rsidRPr="003E08E3">
        <w:rPr>
          <w:lang w:val="en-AU"/>
        </w:rPr>
        <w:t>Ограничаване загубата на биологично разнообразие и запазване на естествените екосистеми</w:t>
      </w:r>
      <w:r w:rsidRPr="003E08E3">
        <w:t xml:space="preserve">. </w:t>
      </w:r>
    </w:p>
    <w:p w:rsidR="003E08E3" w:rsidRPr="000C4ED2" w:rsidRDefault="003E08E3" w:rsidP="003E08E3">
      <w:pPr>
        <w:pStyle w:val="ac"/>
        <w:widowControl w:val="0"/>
        <w:numPr>
          <w:ilvl w:val="1"/>
          <w:numId w:val="6"/>
        </w:numPr>
        <w:shd w:val="clear" w:color="auto" w:fill="FFFFFF"/>
        <w:autoSpaceDE w:val="0"/>
        <w:autoSpaceDN w:val="0"/>
        <w:adjustRightInd w:val="0"/>
        <w:ind w:left="1560" w:hanging="851"/>
        <w:jc w:val="both"/>
      </w:pPr>
      <w:r w:rsidRPr="003E08E3">
        <w:lastRenderedPageBreak/>
        <w:t>Контрол по изпълнение на дейностите в плановете за управление на резервати в териториалния обхват на инспекцията.</w:t>
      </w:r>
      <w:r w:rsidRPr="003E08E3">
        <w:rPr>
          <w:lang w:val="en-AU"/>
        </w:rPr>
        <w:t xml:space="preserve"> </w:t>
      </w:r>
    </w:p>
    <w:p w:rsidR="000C4ED2" w:rsidRPr="003E08E3" w:rsidRDefault="000C4ED2" w:rsidP="000C4ED2">
      <w:pPr>
        <w:pStyle w:val="ac"/>
        <w:widowControl w:val="0"/>
        <w:shd w:val="clear" w:color="auto" w:fill="FFFFFF"/>
        <w:autoSpaceDE w:val="0"/>
        <w:autoSpaceDN w:val="0"/>
        <w:adjustRightInd w:val="0"/>
        <w:ind w:left="1560"/>
        <w:jc w:val="both"/>
      </w:pPr>
    </w:p>
    <w:p w:rsidR="003E08E3" w:rsidRPr="003E08E3" w:rsidRDefault="003E08E3" w:rsidP="00680085">
      <w:pPr>
        <w:widowControl w:val="0"/>
        <w:numPr>
          <w:ilvl w:val="0"/>
          <w:numId w:val="42"/>
        </w:numPr>
        <w:shd w:val="clear" w:color="auto" w:fill="FFFFFF"/>
        <w:autoSpaceDE w:val="0"/>
        <w:autoSpaceDN w:val="0"/>
        <w:adjustRightInd w:val="0"/>
        <w:ind w:left="0" w:firstLine="709"/>
        <w:jc w:val="both"/>
        <w:rPr>
          <w:b/>
          <w:i/>
          <w:u w:val="single"/>
        </w:rPr>
      </w:pPr>
      <w:r w:rsidRPr="003E08E3">
        <w:rPr>
          <w:b/>
          <w:i/>
          <w:u w:val="single"/>
          <w:lang w:val="en-AU"/>
        </w:rPr>
        <w:t>Политика</w:t>
      </w:r>
      <w:r w:rsidRPr="003E08E3">
        <w:rPr>
          <w:b/>
          <w:i/>
          <w:u w:val="single"/>
        </w:rPr>
        <w:t xml:space="preserve"> V</w:t>
      </w:r>
      <w:r w:rsidRPr="003E08E3">
        <w:rPr>
          <w:b/>
          <w:i/>
          <w:u w:val="single"/>
          <w:lang w:val="en-US"/>
        </w:rPr>
        <w:t>I</w:t>
      </w:r>
      <w:r w:rsidRPr="003E08E3">
        <w:rPr>
          <w:b/>
          <w:i/>
          <w:u w:val="single"/>
          <w:lang w:val="en-AU"/>
        </w:rPr>
        <w:t>:</w:t>
      </w:r>
      <w:r w:rsidRPr="003E08E3">
        <w:rPr>
          <w:i/>
          <w:u w:val="single"/>
          <w:lang w:val="en-AU"/>
        </w:rPr>
        <w:t xml:space="preserve"> </w:t>
      </w:r>
      <w:r w:rsidRPr="003E08E3">
        <w:rPr>
          <w:b/>
          <w:i/>
          <w:u w:val="single"/>
          <w:lang w:val="en-AU"/>
        </w:rPr>
        <w:t>Оценка и управление на въздействието върху околната среда.</w:t>
      </w:r>
    </w:p>
    <w:p w:rsidR="003E08E3" w:rsidRPr="003E08E3" w:rsidRDefault="003E08E3" w:rsidP="00680085">
      <w:pPr>
        <w:widowControl w:val="0"/>
        <w:numPr>
          <w:ilvl w:val="0"/>
          <w:numId w:val="43"/>
        </w:numPr>
        <w:shd w:val="clear" w:color="auto" w:fill="FFFFFF"/>
        <w:autoSpaceDE w:val="0"/>
        <w:autoSpaceDN w:val="0"/>
        <w:adjustRightInd w:val="0"/>
        <w:ind w:left="0" w:firstLine="851"/>
        <w:jc w:val="both"/>
      </w:pPr>
      <w:r w:rsidRPr="003E08E3">
        <w:rPr>
          <w:i/>
        </w:rPr>
        <w:t>Приоритети:</w:t>
      </w:r>
      <w:r w:rsidRPr="003E08E3">
        <w:rPr>
          <w:lang w:val="ru-RU"/>
        </w:rPr>
        <w:t xml:space="preserve"> </w:t>
      </w:r>
    </w:p>
    <w:p w:rsidR="003E08E3" w:rsidRPr="003E08E3" w:rsidRDefault="003E08E3" w:rsidP="003E08E3">
      <w:pPr>
        <w:widowControl w:val="0"/>
        <w:shd w:val="clear" w:color="auto" w:fill="FFFFFF"/>
        <w:autoSpaceDE w:val="0"/>
        <w:autoSpaceDN w:val="0"/>
        <w:adjustRightInd w:val="0"/>
        <w:ind w:firstLine="1418"/>
        <w:jc w:val="both"/>
        <w:rPr>
          <w:lang w:val="ru-RU"/>
        </w:rPr>
      </w:pPr>
      <w:r w:rsidRPr="003E08E3">
        <w:rPr>
          <w:lang w:val="ru-RU"/>
        </w:rPr>
        <w:t>- Недопускане експлоатацията на обекти/дейности без необходимите разрешителни и проведени процедури по ЗООС.</w:t>
      </w:r>
    </w:p>
    <w:p w:rsidR="003E08E3" w:rsidRPr="003E08E3" w:rsidRDefault="003E08E3" w:rsidP="003E08E3">
      <w:pPr>
        <w:widowControl w:val="0"/>
        <w:shd w:val="clear" w:color="auto" w:fill="FFFFFF"/>
        <w:autoSpaceDE w:val="0"/>
        <w:autoSpaceDN w:val="0"/>
        <w:adjustRightInd w:val="0"/>
        <w:ind w:firstLine="1418"/>
        <w:jc w:val="both"/>
      </w:pPr>
      <w:r w:rsidRPr="003E08E3">
        <w:rPr>
          <w:lang w:val="ru-RU"/>
        </w:rPr>
        <w:t xml:space="preserve">- </w:t>
      </w:r>
      <w:r w:rsidRPr="003E08E3">
        <w:t xml:space="preserve"> П</w:t>
      </w:r>
      <w:r w:rsidRPr="003E08E3">
        <w:rPr>
          <w:lang w:val="en-AU"/>
        </w:rPr>
        <w:t>оследващ контрол относно поставените условия в тях в зависимост от фазите на реализиране на съответното инвестиционно предложение, план или програма</w:t>
      </w:r>
      <w:r w:rsidRPr="003E08E3">
        <w:t>.</w:t>
      </w:r>
    </w:p>
    <w:p w:rsidR="00285C71" w:rsidRDefault="00285C71" w:rsidP="003E08E3">
      <w:pPr>
        <w:widowControl w:val="0"/>
        <w:shd w:val="clear" w:color="auto" w:fill="FFFFFF"/>
        <w:autoSpaceDE w:val="0"/>
        <w:autoSpaceDN w:val="0"/>
        <w:adjustRightInd w:val="0"/>
        <w:ind w:left="709"/>
        <w:jc w:val="both"/>
        <w:rPr>
          <w:color w:val="FF0000"/>
        </w:rPr>
      </w:pPr>
    </w:p>
    <w:p w:rsidR="004A4E72" w:rsidRPr="00B82960" w:rsidRDefault="004A4E72" w:rsidP="004A4E72">
      <w:pPr>
        <w:widowControl w:val="0"/>
        <w:shd w:val="clear" w:color="auto" w:fill="FFFFFF"/>
        <w:autoSpaceDE w:val="0"/>
        <w:autoSpaceDN w:val="0"/>
        <w:adjustRightInd w:val="0"/>
        <w:ind w:firstLine="709"/>
        <w:jc w:val="both"/>
        <w:rPr>
          <w:b/>
          <w:sz w:val="10"/>
          <w:szCs w:val="10"/>
        </w:rPr>
      </w:pPr>
    </w:p>
    <w:p w:rsidR="004A4E72" w:rsidRPr="00B82960" w:rsidRDefault="004A4E72" w:rsidP="00680085">
      <w:pPr>
        <w:widowControl w:val="0"/>
        <w:numPr>
          <w:ilvl w:val="0"/>
          <w:numId w:val="14"/>
        </w:numPr>
        <w:shd w:val="clear" w:color="auto" w:fill="FFFFFF"/>
        <w:autoSpaceDE w:val="0"/>
        <w:autoSpaceDN w:val="0"/>
        <w:adjustRightInd w:val="0"/>
        <w:ind w:left="0" w:firstLine="709"/>
        <w:jc w:val="both"/>
        <w:rPr>
          <w:b/>
          <w:u w:val="single"/>
        </w:rPr>
      </w:pPr>
      <w:r w:rsidRPr="00B82960">
        <w:rPr>
          <w:b/>
          <w:i/>
          <w:u w:val="single"/>
        </w:rPr>
        <w:t>Политика</w:t>
      </w:r>
      <w:r w:rsidR="003E08E3">
        <w:rPr>
          <w:b/>
          <w:i/>
          <w:u w:val="single"/>
        </w:rPr>
        <w:t xml:space="preserve"> </w:t>
      </w:r>
      <w:r w:rsidR="003E08E3" w:rsidRPr="003E08E3">
        <w:rPr>
          <w:b/>
          <w:i/>
          <w:u w:val="single"/>
        </w:rPr>
        <w:t>V</w:t>
      </w:r>
      <w:r w:rsidR="003E08E3" w:rsidRPr="003E08E3">
        <w:rPr>
          <w:b/>
          <w:i/>
          <w:u w:val="single"/>
          <w:lang w:val="en-US"/>
        </w:rPr>
        <w:t>II</w:t>
      </w:r>
      <w:r w:rsidRPr="00B82960">
        <w:rPr>
          <w:b/>
          <w:i/>
          <w:u w:val="single"/>
        </w:rPr>
        <w:t xml:space="preserve">: </w:t>
      </w:r>
      <w:r w:rsidRPr="00B82960">
        <w:rPr>
          <w:b/>
          <w:u w:val="single"/>
        </w:rPr>
        <w:t>Управление на опасните химични вещества и контрол</w:t>
      </w:r>
      <w:r w:rsidR="00B8501A" w:rsidRPr="00B82960">
        <w:rPr>
          <w:b/>
          <w:u w:val="single"/>
        </w:rPr>
        <w:t xml:space="preserve"> при</w:t>
      </w:r>
      <w:r w:rsidRPr="00B82960">
        <w:rPr>
          <w:b/>
          <w:u w:val="single"/>
        </w:rPr>
        <w:t xml:space="preserve"> предотвратяване на екологични щети</w:t>
      </w:r>
    </w:p>
    <w:p w:rsidR="004A4E72" w:rsidRPr="00B82960" w:rsidRDefault="004A4E72" w:rsidP="00680085">
      <w:pPr>
        <w:widowControl w:val="0"/>
        <w:numPr>
          <w:ilvl w:val="0"/>
          <w:numId w:val="15"/>
        </w:numPr>
        <w:shd w:val="clear" w:color="auto" w:fill="FFFFFF"/>
        <w:autoSpaceDE w:val="0"/>
        <w:autoSpaceDN w:val="0"/>
        <w:adjustRightInd w:val="0"/>
        <w:ind w:left="0" w:firstLine="851"/>
        <w:jc w:val="both"/>
        <w:rPr>
          <w:i/>
        </w:rPr>
      </w:pPr>
      <w:r w:rsidRPr="00B82960">
        <w:rPr>
          <w:i/>
        </w:rPr>
        <w:t xml:space="preserve">Приоритети: </w:t>
      </w:r>
    </w:p>
    <w:p w:rsidR="004A4E72" w:rsidRPr="00B82960" w:rsidRDefault="004A4E72" w:rsidP="005D3515">
      <w:pPr>
        <w:widowControl w:val="0"/>
        <w:numPr>
          <w:ilvl w:val="1"/>
          <w:numId w:val="6"/>
        </w:numPr>
        <w:shd w:val="clear" w:color="auto" w:fill="FFFFFF"/>
        <w:autoSpaceDE w:val="0"/>
        <w:autoSpaceDN w:val="0"/>
        <w:adjustRightInd w:val="0"/>
        <w:spacing w:line="283" w:lineRule="exact"/>
        <w:ind w:left="0" w:firstLine="709"/>
        <w:jc w:val="both"/>
      </w:pPr>
      <w:r w:rsidRPr="00B82960">
        <w:t xml:space="preserve">Осигуряване на ефективен контрол върху предотвратяване и отстраняване на екологични щети. </w:t>
      </w:r>
    </w:p>
    <w:p w:rsidR="004A4E72" w:rsidRPr="00B82960" w:rsidRDefault="004A4E72" w:rsidP="005D3515">
      <w:pPr>
        <w:widowControl w:val="0"/>
        <w:numPr>
          <w:ilvl w:val="1"/>
          <w:numId w:val="6"/>
        </w:numPr>
        <w:shd w:val="clear" w:color="auto" w:fill="FFFFFF"/>
        <w:autoSpaceDE w:val="0"/>
        <w:autoSpaceDN w:val="0"/>
        <w:adjustRightInd w:val="0"/>
        <w:spacing w:line="283" w:lineRule="exact"/>
        <w:ind w:left="0" w:firstLine="709"/>
        <w:jc w:val="both"/>
      </w:pPr>
      <w:r w:rsidRPr="00B82960">
        <w:t>Осигуряване на ефективен контрол на риска от големи аварии, съгласно Глава 7, Раздел І от ЗООС.</w:t>
      </w:r>
    </w:p>
    <w:p w:rsidR="004A4E72" w:rsidRPr="00DE7FD2" w:rsidRDefault="004A4E72" w:rsidP="005D3515">
      <w:pPr>
        <w:widowControl w:val="0"/>
        <w:numPr>
          <w:ilvl w:val="1"/>
          <w:numId w:val="6"/>
        </w:numPr>
        <w:shd w:val="clear" w:color="auto" w:fill="FFFFFF"/>
        <w:autoSpaceDE w:val="0"/>
        <w:autoSpaceDN w:val="0"/>
        <w:adjustRightInd w:val="0"/>
        <w:spacing w:line="283" w:lineRule="exact"/>
        <w:ind w:left="0" w:firstLine="709"/>
        <w:jc w:val="both"/>
      </w:pPr>
      <w:r w:rsidRPr="00B82960">
        <w:t xml:space="preserve">Осигуряване на ефективен контрол по отношение на съхранението на </w:t>
      </w:r>
      <w:r w:rsidRPr="00DE7FD2">
        <w:t xml:space="preserve">опасни химични вещества и смеси. </w:t>
      </w:r>
    </w:p>
    <w:p w:rsidR="00614D03" w:rsidRPr="00DE7FD2" w:rsidRDefault="00614D03" w:rsidP="00290020">
      <w:pPr>
        <w:widowControl w:val="0"/>
        <w:shd w:val="clear" w:color="auto" w:fill="FFFFFF"/>
        <w:autoSpaceDE w:val="0"/>
        <w:autoSpaceDN w:val="0"/>
        <w:adjustRightInd w:val="0"/>
        <w:ind w:firstLine="1276"/>
        <w:jc w:val="both"/>
        <w:rPr>
          <w:b/>
          <w:i/>
          <w:u w:val="single"/>
        </w:rPr>
      </w:pPr>
      <w:r w:rsidRPr="00DE7FD2">
        <w:rPr>
          <w:b/>
          <w:i/>
          <w:u w:val="single"/>
        </w:rPr>
        <w:t>Политика V</w:t>
      </w:r>
      <w:r w:rsidR="003E08E3" w:rsidRPr="00DE7FD2">
        <w:rPr>
          <w:b/>
          <w:i/>
          <w:u w:val="single"/>
          <w:lang w:val="en-US"/>
        </w:rPr>
        <w:t>I</w:t>
      </w:r>
      <w:r w:rsidRPr="00DE7FD2">
        <w:rPr>
          <w:b/>
          <w:i/>
          <w:u w:val="single"/>
        </w:rPr>
        <w:t xml:space="preserve">: </w:t>
      </w:r>
      <w:r w:rsidR="00290020" w:rsidRPr="00DE7FD2">
        <w:rPr>
          <w:b/>
          <w:i/>
          <w:u w:val="single"/>
        </w:rPr>
        <w:t>П</w:t>
      </w:r>
      <w:r w:rsidR="00290020" w:rsidRPr="00DE7FD2">
        <w:rPr>
          <w:b/>
          <w:i/>
          <w:u w:val="single"/>
          <w:lang w:val="en-US"/>
        </w:rPr>
        <w:t>одобряване на бизнес средата и насърчаване на инвестиционната</w:t>
      </w:r>
      <w:r w:rsidR="00290020" w:rsidRPr="00DE7FD2">
        <w:rPr>
          <w:b/>
          <w:i/>
          <w:u w:val="single"/>
        </w:rPr>
        <w:t xml:space="preserve"> </w:t>
      </w:r>
      <w:r w:rsidR="00290020" w:rsidRPr="00DE7FD2">
        <w:rPr>
          <w:b/>
          <w:i/>
          <w:u w:val="single"/>
          <w:lang w:val="en-US"/>
        </w:rPr>
        <w:t>активност чрез намаляване на административни и финансови тежести в бизнеса</w:t>
      </w:r>
      <w:r w:rsidR="00290020" w:rsidRPr="00DE7FD2">
        <w:rPr>
          <w:b/>
          <w:i/>
          <w:u w:val="single"/>
        </w:rPr>
        <w:t>.</w:t>
      </w:r>
      <w:r w:rsidR="00A666A7" w:rsidRPr="00DE7FD2">
        <w:rPr>
          <w:b/>
          <w:i/>
          <w:u w:val="single"/>
        </w:rPr>
        <w:t xml:space="preserve"> </w:t>
      </w:r>
    </w:p>
    <w:p w:rsidR="00614D03" w:rsidRPr="00DE7FD2" w:rsidRDefault="00614D03" w:rsidP="00680085">
      <w:pPr>
        <w:widowControl w:val="0"/>
        <w:numPr>
          <w:ilvl w:val="0"/>
          <w:numId w:val="16"/>
        </w:numPr>
        <w:shd w:val="clear" w:color="auto" w:fill="FFFFFF"/>
        <w:autoSpaceDE w:val="0"/>
        <w:autoSpaceDN w:val="0"/>
        <w:adjustRightInd w:val="0"/>
        <w:ind w:left="0" w:firstLine="851"/>
        <w:jc w:val="both"/>
        <w:rPr>
          <w:i/>
          <w:sz w:val="10"/>
          <w:szCs w:val="10"/>
        </w:rPr>
      </w:pPr>
      <w:r w:rsidRPr="00DE7FD2">
        <w:rPr>
          <w:i/>
        </w:rPr>
        <w:t xml:space="preserve">Приоритети: </w:t>
      </w:r>
    </w:p>
    <w:p w:rsidR="00614D03" w:rsidRPr="00DE7FD2" w:rsidRDefault="00614D03" w:rsidP="00614D03">
      <w:pPr>
        <w:pStyle w:val="ac"/>
        <w:widowControl w:val="0"/>
        <w:numPr>
          <w:ilvl w:val="1"/>
          <w:numId w:val="6"/>
        </w:numPr>
        <w:shd w:val="clear" w:color="auto" w:fill="FFFFFF"/>
        <w:autoSpaceDE w:val="0"/>
        <w:autoSpaceDN w:val="0"/>
        <w:adjustRightInd w:val="0"/>
        <w:ind w:left="0" w:firstLine="851"/>
        <w:jc w:val="both"/>
      </w:pPr>
      <w:r w:rsidRPr="00DE7FD2">
        <w:t xml:space="preserve">Електронно обслужване с цел повишаване ефективността </w:t>
      </w:r>
      <w:r w:rsidR="00290020" w:rsidRPr="00DE7FD2">
        <w:t>и достъпа до информация.</w:t>
      </w:r>
    </w:p>
    <w:p w:rsidR="00833A2A" w:rsidRPr="00DE7FD2" w:rsidRDefault="00145B05" w:rsidP="003E08E3">
      <w:pPr>
        <w:pStyle w:val="ac"/>
        <w:widowControl w:val="0"/>
        <w:numPr>
          <w:ilvl w:val="1"/>
          <w:numId w:val="6"/>
        </w:numPr>
        <w:shd w:val="clear" w:color="auto" w:fill="FFFFFF"/>
        <w:autoSpaceDE w:val="0"/>
        <w:autoSpaceDN w:val="0"/>
        <w:adjustRightInd w:val="0"/>
        <w:ind w:left="0" w:firstLine="851"/>
        <w:jc w:val="both"/>
      </w:pPr>
      <w:r w:rsidRPr="00DE7FD2">
        <w:t>Попълване, актуализиране и вписване на информация в Публичен</w:t>
      </w:r>
      <w:r w:rsidR="003E08E3" w:rsidRPr="00DE7FD2">
        <w:t>и</w:t>
      </w:r>
      <w:r w:rsidR="00CB13BD">
        <w:t xml:space="preserve"> регист</w:t>
      </w:r>
      <w:r w:rsidRPr="00DE7FD2">
        <w:t>р</w:t>
      </w:r>
      <w:r w:rsidR="003E08E3" w:rsidRPr="00DE7FD2">
        <w:t>и</w:t>
      </w:r>
      <w:r w:rsidR="007A2D2E" w:rsidRPr="00DE7FD2">
        <w:rPr>
          <w:lang w:bidi="bg-BG"/>
        </w:rPr>
        <w:t>, в рамките на компетенциите на РИОСВ.</w:t>
      </w:r>
    </w:p>
    <w:p w:rsidR="003075AF" w:rsidRPr="00DE7FD2" w:rsidRDefault="00614D03" w:rsidP="00290020">
      <w:pPr>
        <w:widowControl w:val="0"/>
        <w:shd w:val="clear" w:color="auto" w:fill="FFFFFF"/>
        <w:autoSpaceDE w:val="0"/>
        <w:autoSpaceDN w:val="0"/>
        <w:adjustRightInd w:val="0"/>
        <w:ind w:firstLine="1276"/>
        <w:jc w:val="both"/>
        <w:rPr>
          <w:b/>
          <w:i/>
          <w:u w:val="single"/>
        </w:rPr>
      </w:pPr>
      <w:r w:rsidRPr="00DE7FD2">
        <w:rPr>
          <w:b/>
          <w:i/>
          <w:u w:val="single"/>
        </w:rPr>
        <w:t>Политика</w:t>
      </w:r>
      <w:r w:rsidR="004A7AF5" w:rsidRPr="00DE7FD2">
        <w:rPr>
          <w:b/>
          <w:i/>
          <w:u w:val="single"/>
        </w:rPr>
        <w:t xml:space="preserve"> V</w:t>
      </w:r>
      <w:r w:rsidR="004A7AF5" w:rsidRPr="00DE7FD2">
        <w:rPr>
          <w:b/>
          <w:i/>
          <w:u w:val="single"/>
          <w:lang w:val="en-US"/>
        </w:rPr>
        <w:t>III</w:t>
      </w:r>
      <w:r w:rsidRPr="00DE7FD2">
        <w:rPr>
          <w:b/>
          <w:i/>
          <w:u w:val="single"/>
        </w:rPr>
        <w:t>: Усъвършенстване на контрола и повишаване на общественото съзнание и култура по въпросите на околната среда.</w:t>
      </w:r>
      <w:r w:rsidRPr="00DE7FD2">
        <w:rPr>
          <w:b/>
          <w:i/>
          <w:u w:val="single"/>
          <w:lang w:val="en-GB"/>
        </w:rPr>
        <w:t xml:space="preserve"> </w:t>
      </w:r>
    </w:p>
    <w:p w:rsidR="00614D03" w:rsidRPr="00DE7FD2" w:rsidRDefault="00614D03" w:rsidP="00290020">
      <w:pPr>
        <w:widowControl w:val="0"/>
        <w:shd w:val="clear" w:color="auto" w:fill="FFFFFF"/>
        <w:autoSpaceDE w:val="0"/>
        <w:autoSpaceDN w:val="0"/>
        <w:adjustRightInd w:val="0"/>
        <w:ind w:firstLine="1276"/>
        <w:jc w:val="both"/>
        <w:rPr>
          <w:b/>
          <w:sz w:val="10"/>
          <w:szCs w:val="10"/>
        </w:rPr>
      </w:pPr>
    </w:p>
    <w:p w:rsidR="00290020" w:rsidRPr="00DE7FD2" w:rsidRDefault="00290020" w:rsidP="00290020">
      <w:pPr>
        <w:pStyle w:val="ac"/>
        <w:widowControl w:val="0"/>
        <w:shd w:val="clear" w:color="auto" w:fill="FFFFFF"/>
        <w:autoSpaceDE w:val="0"/>
        <w:autoSpaceDN w:val="0"/>
        <w:adjustRightInd w:val="0"/>
        <w:ind w:left="851"/>
        <w:jc w:val="both"/>
        <w:rPr>
          <w:i/>
        </w:rPr>
      </w:pPr>
      <w:r w:rsidRPr="00DE7FD2">
        <w:rPr>
          <w:i/>
        </w:rPr>
        <w:tab/>
      </w:r>
      <w:r w:rsidR="004A4E72" w:rsidRPr="00DE7FD2">
        <w:rPr>
          <w:i/>
        </w:rPr>
        <w:t xml:space="preserve">Приоритети: </w:t>
      </w:r>
    </w:p>
    <w:p w:rsidR="00290020" w:rsidRPr="00DE7FD2" w:rsidRDefault="004A4E72" w:rsidP="00290020">
      <w:pPr>
        <w:pStyle w:val="ac"/>
        <w:widowControl w:val="0"/>
        <w:numPr>
          <w:ilvl w:val="1"/>
          <w:numId w:val="6"/>
        </w:numPr>
        <w:shd w:val="clear" w:color="auto" w:fill="FFFFFF"/>
        <w:autoSpaceDE w:val="0"/>
        <w:autoSpaceDN w:val="0"/>
        <w:adjustRightInd w:val="0"/>
        <w:ind w:left="0" w:firstLine="851"/>
        <w:jc w:val="both"/>
        <w:rPr>
          <w:i/>
        </w:rPr>
      </w:pPr>
      <w:r w:rsidRPr="00DE7FD2">
        <w:t>Провеждане на национални инфо</w:t>
      </w:r>
      <w:r w:rsidR="00CB13BD">
        <w:t>р</w:t>
      </w:r>
      <w:r w:rsidRPr="00DE7FD2">
        <w:t>мационно-образователни кампании.</w:t>
      </w:r>
      <w:r w:rsidR="00290020" w:rsidRPr="00DE7FD2">
        <w:rPr>
          <w:i/>
        </w:rPr>
        <w:t xml:space="preserve"> </w:t>
      </w:r>
    </w:p>
    <w:p w:rsidR="00290020" w:rsidRPr="00DE7FD2" w:rsidRDefault="00290020" w:rsidP="00290020">
      <w:pPr>
        <w:pStyle w:val="ac"/>
        <w:widowControl w:val="0"/>
        <w:numPr>
          <w:ilvl w:val="1"/>
          <w:numId w:val="6"/>
        </w:numPr>
        <w:shd w:val="clear" w:color="auto" w:fill="FFFFFF"/>
        <w:autoSpaceDE w:val="0"/>
        <w:autoSpaceDN w:val="0"/>
        <w:adjustRightInd w:val="0"/>
        <w:ind w:left="0" w:firstLine="851"/>
        <w:jc w:val="both"/>
      </w:pPr>
      <w:r w:rsidRPr="00DE7FD2">
        <w:t>Ежемесечно публикуване на сайта на доклади /информация/ с цел информираност на населението по отношение на извършваните проверки, резултатите и предприети действия в резултат на контролната дейност;</w:t>
      </w:r>
    </w:p>
    <w:p w:rsidR="004A4E72" w:rsidRPr="00DE7FD2" w:rsidRDefault="004A4E72" w:rsidP="00290020">
      <w:pPr>
        <w:widowControl w:val="0"/>
        <w:shd w:val="clear" w:color="auto" w:fill="FFFFFF"/>
        <w:autoSpaceDE w:val="0"/>
        <w:autoSpaceDN w:val="0"/>
        <w:adjustRightInd w:val="0"/>
        <w:jc w:val="both"/>
        <w:rPr>
          <w:sz w:val="10"/>
          <w:szCs w:val="10"/>
        </w:rPr>
      </w:pPr>
    </w:p>
    <w:p w:rsidR="004A4E72" w:rsidRPr="00DE7FD2" w:rsidRDefault="004A4E72" w:rsidP="004A4E72">
      <w:pPr>
        <w:widowControl w:val="0"/>
        <w:shd w:val="clear" w:color="auto" w:fill="FFFFFF"/>
        <w:autoSpaceDE w:val="0"/>
        <w:autoSpaceDN w:val="0"/>
        <w:adjustRightInd w:val="0"/>
        <w:ind w:left="851"/>
        <w:jc w:val="both"/>
        <w:rPr>
          <w:sz w:val="10"/>
          <w:szCs w:val="10"/>
        </w:rPr>
      </w:pPr>
    </w:p>
    <w:p w:rsidR="004A4E72" w:rsidRPr="00DE7FD2" w:rsidRDefault="004A4E72" w:rsidP="004A4E72">
      <w:pPr>
        <w:widowControl w:val="0"/>
        <w:shd w:val="clear" w:color="auto" w:fill="FFFFFF"/>
        <w:tabs>
          <w:tab w:val="num" w:pos="900"/>
        </w:tabs>
        <w:autoSpaceDE w:val="0"/>
        <w:autoSpaceDN w:val="0"/>
        <w:adjustRightInd w:val="0"/>
        <w:spacing w:line="283" w:lineRule="exact"/>
        <w:ind w:firstLine="709"/>
        <w:jc w:val="both"/>
        <w:rPr>
          <w:b/>
        </w:rPr>
      </w:pPr>
      <w:r w:rsidRPr="00DE7FD2">
        <w:rPr>
          <w:b/>
        </w:rPr>
        <w:t>Приложимо законодателство и промени</w:t>
      </w:r>
    </w:p>
    <w:p w:rsidR="004A4E72" w:rsidRPr="00A666A7" w:rsidRDefault="004A4E72" w:rsidP="004A4E72">
      <w:pPr>
        <w:widowControl w:val="0"/>
        <w:shd w:val="clear" w:color="auto" w:fill="FFFFFF"/>
        <w:tabs>
          <w:tab w:val="num" w:pos="900"/>
        </w:tabs>
        <w:autoSpaceDE w:val="0"/>
        <w:autoSpaceDN w:val="0"/>
        <w:adjustRightInd w:val="0"/>
        <w:spacing w:line="283" w:lineRule="exact"/>
        <w:ind w:firstLine="709"/>
        <w:jc w:val="both"/>
      </w:pPr>
      <w:r w:rsidRPr="00A666A7">
        <w:t>Нормативната уредба се урежда с приетите закони, наредби, инструкции и методики по опазване на околната среда. През 202</w:t>
      </w:r>
      <w:r w:rsidR="00FD425F" w:rsidRPr="00A666A7">
        <w:t>2</w:t>
      </w:r>
      <w:r w:rsidRPr="00A666A7">
        <w:t xml:space="preserve"> г. влязоха в сила промени в някои от основните нормативни документи:</w:t>
      </w:r>
    </w:p>
    <w:p w:rsidR="005D5AD9" w:rsidRPr="00A666A7" w:rsidRDefault="008745A0" w:rsidP="008745A0">
      <w:pPr>
        <w:ind w:firstLine="709"/>
        <w:jc w:val="both"/>
      </w:pPr>
      <w:r w:rsidRPr="008745A0">
        <w:rPr>
          <w:i/>
        </w:rPr>
        <w:t>•</w:t>
      </w:r>
      <w:r>
        <w:rPr>
          <w:i/>
        </w:rPr>
        <w:t xml:space="preserve"> </w:t>
      </w:r>
      <w:r w:rsidR="004A4E72" w:rsidRPr="00A666A7">
        <w:rPr>
          <w:i/>
        </w:rPr>
        <w:t>Закон за опазване на околната среда (ЗООС)</w:t>
      </w:r>
      <w:r w:rsidR="004A4E72" w:rsidRPr="00A666A7">
        <w:t xml:space="preserve"> -</w:t>
      </w:r>
      <w:r w:rsidR="004A4E72" w:rsidRPr="00A666A7">
        <w:rPr>
          <w:iCs/>
        </w:rPr>
        <w:t xml:space="preserve"> Обн. ДВ. бр.91 от 25 Септември 2002г.</w:t>
      </w:r>
      <w:r w:rsidR="004A4E72" w:rsidRPr="00A666A7">
        <w:t xml:space="preserve">, </w:t>
      </w:r>
      <w:r w:rsidR="005D5AD9" w:rsidRPr="00A666A7">
        <w:t>изм. и доп</w:t>
      </w:r>
      <w:r w:rsidR="00F6761D" w:rsidRPr="00A666A7">
        <w:t xml:space="preserve">. </w:t>
      </w:r>
      <w:r w:rsidR="005D5AD9" w:rsidRPr="00A666A7">
        <w:t>бр. 102 от 23.12.2022 г., в сила от 1.01.2023 г.</w:t>
      </w:r>
    </w:p>
    <w:p w:rsidR="00F6761D" w:rsidRPr="00A666A7" w:rsidRDefault="00F6761D" w:rsidP="00F6761D">
      <w:pPr>
        <w:ind w:firstLine="709"/>
        <w:jc w:val="both"/>
      </w:pPr>
      <w:r w:rsidRPr="00A666A7">
        <w:t xml:space="preserve">• </w:t>
      </w:r>
      <w:r w:rsidRPr="00A666A7">
        <w:rPr>
          <w:i/>
          <w:shd w:val="clear" w:color="auto" w:fill="FFFFFF"/>
        </w:rPr>
        <w:t>Закон за чистотата на атмосферния въздух</w:t>
      </w:r>
      <w:r w:rsidRPr="00A666A7">
        <w:rPr>
          <w:shd w:val="clear" w:color="auto" w:fill="FFFFFF"/>
        </w:rPr>
        <w:t xml:space="preserve"> – О</w:t>
      </w:r>
      <w:r w:rsidRPr="00A666A7">
        <w:t>бн. ДВ, бр. 45 от 28.05.1996</w:t>
      </w:r>
      <w:r w:rsidR="00CB13BD">
        <w:t xml:space="preserve"> </w:t>
      </w:r>
      <w:r w:rsidRPr="00A666A7">
        <w:t xml:space="preserve">г., изм. ДВ. бр.102 от 23.12.2022г. </w:t>
      </w:r>
    </w:p>
    <w:p w:rsidR="00F6761D" w:rsidRPr="00A666A7" w:rsidRDefault="00F6761D" w:rsidP="00F6761D">
      <w:pPr>
        <w:ind w:firstLine="709"/>
        <w:jc w:val="both"/>
      </w:pPr>
      <w:r w:rsidRPr="00A666A7">
        <w:rPr>
          <w:shd w:val="clear" w:color="auto" w:fill="FFFFFF"/>
        </w:rPr>
        <w:t>Измененията на закона през 2022г. касаят издаване от м</w:t>
      </w:r>
      <w:r w:rsidRPr="00A666A7">
        <w:rPr>
          <w:shd w:val="clear" w:color="auto" w:fill="FEFEFE"/>
        </w:rPr>
        <w:t>инистър</w:t>
      </w:r>
      <w:r w:rsidR="0045442F">
        <w:rPr>
          <w:shd w:val="clear" w:color="auto" w:fill="FEFEFE"/>
        </w:rPr>
        <w:t>а</w:t>
      </w:r>
      <w:r w:rsidRPr="00A666A7">
        <w:rPr>
          <w:shd w:val="clear" w:color="auto" w:fill="FEFEFE"/>
        </w:rPr>
        <w:t xml:space="preserve"> на здравеопазването, министър</w:t>
      </w:r>
      <w:r w:rsidR="0045442F">
        <w:rPr>
          <w:shd w:val="clear" w:color="auto" w:fill="FEFEFE"/>
        </w:rPr>
        <w:t>а</w:t>
      </w:r>
      <w:r w:rsidRPr="00A666A7">
        <w:rPr>
          <w:shd w:val="clear" w:color="auto" w:fill="FEFEFE"/>
        </w:rPr>
        <w:t xml:space="preserve"> на земеделието и министър</w:t>
      </w:r>
      <w:r w:rsidR="0045442F">
        <w:rPr>
          <w:shd w:val="clear" w:color="auto" w:fill="FEFEFE"/>
        </w:rPr>
        <w:t>а</w:t>
      </w:r>
      <w:r w:rsidRPr="00A666A7">
        <w:rPr>
          <w:shd w:val="clear" w:color="auto" w:fill="FEFEFE"/>
        </w:rPr>
        <w:t xml:space="preserve"> на транспорта, информационните технологии и съобщенията наредба за ограничаване на стопанските дейности и за ползването на растителната продукция от ивиците край пътищата в </w:t>
      </w:r>
      <w:r w:rsidRPr="00A666A7">
        <w:rPr>
          <w:shd w:val="clear" w:color="auto" w:fill="FEFEFE"/>
        </w:rPr>
        <w:lastRenderedPageBreak/>
        <w:t xml:space="preserve">зависимост от замърсяването на атмосферния въздух от моторните превозни средства; </w:t>
      </w:r>
      <w:r w:rsidRPr="00A666A7">
        <w:rPr>
          <w:lang w:eastAsia="en-US"/>
        </w:rPr>
        <w:t>к</w:t>
      </w:r>
      <w:r w:rsidRPr="00A666A7">
        <w:rPr>
          <w:lang w:val="en-US" w:eastAsia="en-US"/>
        </w:rPr>
        <w:t>онтрол по прилагане на Регламент (ЕО) № 1005/2009</w:t>
      </w:r>
      <w:r w:rsidRPr="00A666A7">
        <w:t>.</w:t>
      </w:r>
    </w:p>
    <w:p w:rsidR="00F6761D" w:rsidRPr="00A666A7" w:rsidRDefault="00F6761D" w:rsidP="00F6761D">
      <w:pPr>
        <w:ind w:firstLine="709"/>
        <w:jc w:val="both"/>
      </w:pPr>
      <w:r w:rsidRPr="00A666A7">
        <w:t xml:space="preserve">• </w:t>
      </w:r>
      <w:r w:rsidRPr="00A666A7">
        <w:rPr>
          <w:i/>
        </w:rPr>
        <w:t>Наредба № 6 от 2006 г. за показателите за шум в околната среда, отчитащи степента на дискомфорт през различните части на денонощието, граничните стойности на показателите за шум в околната среда, в помещенията на жилищни и обществени сгради, в зони и територии, предназначени за жилищно строителство, рекреационни зони и територии и зони със смесено предназначение, методите за оценка на стойностите на показателите за шум и на вредните ефекти от шума върху здравето на населението</w:t>
      </w:r>
      <w:r w:rsidRPr="00A666A7">
        <w:t xml:space="preserve"> - Обн. ДВ, бр.58 от 18.07. 2006г., изм. и доп. ДВ., бр.24 от 25.03. 2022г.</w:t>
      </w:r>
    </w:p>
    <w:p w:rsidR="00F6761D" w:rsidRPr="00A666A7" w:rsidRDefault="00F6761D" w:rsidP="00F6761D">
      <w:pPr>
        <w:ind w:firstLine="709"/>
        <w:jc w:val="both"/>
      </w:pPr>
      <w:r w:rsidRPr="00A666A7">
        <w:t>Изменението касае Приложение № 1 към чл. 4, ал. 1 Показатели за шум и  Приложение № 3 към чл. 6, ал.1</w:t>
      </w:r>
    </w:p>
    <w:p w:rsidR="00F6761D" w:rsidRPr="00A666A7" w:rsidRDefault="00F6761D" w:rsidP="00F6761D">
      <w:pPr>
        <w:ind w:firstLine="709"/>
        <w:jc w:val="both"/>
      </w:pPr>
      <w:r w:rsidRPr="00A666A7">
        <w:t xml:space="preserve">• </w:t>
      </w:r>
      <w:r w:rsidRPr="00A666A7">
        <w:rPr>
          <w:i/>
        </w:rPr>
        <w:t>Наредба за ограничаване емисиите на летливи органични съединения при употребата на органични разтворители в определени бои, лакове и авторепаратурни продукти</w:t>
      </w:r>
      <w:r w:rsidRPr="00A666A7">
        <w:t xml:space="preserve"> - Обн. ДВ, бр.20 от 6.03 2007г., изм. и доп. ДВ. бр.7 от 25.01.2022</w:t>
      </w:r>
      <w:r w:rsidR="00CB13BD">
        <w:t xml:space="preserve"> </w:t>
      </w:r>
      <w:r w:rsidRPr="00A666A7">
        <w:t>г.</w:t>
      </w:r>
    </w:p>
    <w:p w:rsidR="00F6761D" w:rsidRDefault="00F6761D" w:rsidP="00F6761D">
      <w:pPr>
        <w:ind w:firstLine="709"/>
        <w:jc w:val="both"/>
        <w:rPr>
          <w:rFonts w:eastAsia="Calibri"/>
          <w:lang w:eastAsia="en-US"/>
        </w:rPr>
      </w:pPr>
      <w:r w:rsidRPr="00A666A7">
        <w:rPr>
          <w:rFonts w:eastAsia="Calibri"/>
          <w:bCs/>
          <w:lang w:eastAsia="en-US"/>
        </w:rPr>
        <w:t xml:space="preserve">Измененията касаят реда за подаване на заявление за </w:t>
      </w:r>
      <w:r w:rsidRPr="00A666A7">
        <w:rPr>
          <w:rFonts w:eastAsia="Calibri"/>
          <w:lang w:eastAsia="en-US"/>
        </w:rPr>
        <w:t>издаване на разрешение</w:t>
      </w:r>
      <w:r w:rsidR="0045442F">
        <w:rPr>
          <w:rFonts w:eastAsia="Calibri"/>
          <w:lang w:eastAsia="en-US"/>
        </w:rPr>
        <w:t>.</w:t>
      </w:r>
    </w:p>
    <w:p w:rsidR="00EE00AC" w:rsidRPr="00B00F4B" w:rsidRDefault="00EE00AC" w:rsidP="00F6761D">
      <w:pPr>
        <w:ind w:firstLine="709"/>
        <w:jc w:val="both"/>
      </w:pPr>
      <w:r w:rsidRPr="00B00F4B">
        <w:rPr>
          <w:rFonts w:eastAsia="Calibri"/>
          <w:lang w:eastAsia="en-US"/>
        </w:rPr>
        <w:t xml:space="preserve">• Наредба за изискванията за качество на твърдите горива, използвани за битово отопление, условията, реда и начина на техния контрол </w:t>
      </w:r>
      <w:r w:rsidRPr="00B00F4B">
        <w:rPr>
          <w:rFonts w:eastAsia="Calibri"/>
          <w:lang w:val="en-US" w:eastAsia="en-US"/>
        </w:rPr>
        <w:t>(</w:t>
      </w:r>
      <w:r w:rsidRPr="00B00F4B">
        <w:rPr>
          <w:rFonts w:eastAsia="Calibri"/>
          <w:lang w:eastAsia="en-US"/>
        </w:rPr>
        <w:t>обн. ДВ, бр. 7 от 25.01.2022г.</w:t>
      </w:r>
      <w:r w:rsidRPr="00B00F4B">
        <w:rPr>
          <w:rFonts w:eastAsia="Calibri"/>
          <w:lang w:val="en-US" w:eastAsia="en-US"/>
        </w:rPr>
        <w:t>)</w:t>
      </w:r>
      <w:r w:rsidRPr="00B00F4B">
        <w:rPr>
          <w:rFonts w:eastAsia="Calibri"/>
          <w:lang w:eastAsia="en-US"/>
        </w:rPr>
        <w:t>. С наредбата се прецизира обхвата на топлинната мощност на горивните инсталации, прадназначени за битово отоплени, за които се прилагат изискванията на наредбата, с цел избягване противоречия с Наредба № 1 от 2005 г.</w:t>
      </w:r>
      <w:r w:rsidR="00F23272" w:rsidRPr="00B00F4B">
        <w:rPr>
          <w:rFonts w:eastAsia="Calibri"/>
          <w:lang w:eastAsia="en-US"/>
        </w:rPr>
        <w:t xml:space="preserve"> </w:t>
      </w:r>
      <w:r w:rsidR="00F23272" w:rsidRPr="00B00F4B">
        <w:rPr>
          <w:rFonts w:eastAsia="Calibri"/>
          <w:lang w:val="en-US" w:eastAsia="en-US"/>
        </w:rPr>
        <w:t>(</w:t>
      </w:r>
      <w:r w:rsidR="00F23272" w:rsidRPr="00B00F4B">
        <w:rPr>
          <w:lang w:val="x-none"/>
        </w:rPr>
        <w:t>обн., ДВ, бр. 64 от 5.08.2005 г</w:t>
      </w:r>
      <w:r w:rsidR="00F23272" w:rsidRPr="00B00F4B">
        <w:t>.</w:t>
      </w:r>
      <w:r w:rsidR="00F23272" w:rsidRPr="00B00F4B">
        <w:rPr>
          <w:rFonts w:eastAsia="Calibri"/>
          <w:lang w:val="en-US" w:eastAsia="en-US"/>
        </w:rPr>
        <w:t>)</w:t>
      </w:r>
      <w:r w:rsidR="00F23272" w:rsidRPr="00B00F4B">
        <w:rPr>
          <w:rFonts w:eastAsia="Calibri"/>
          <w:lang w:eastAsia="en-US"/>
        </w:rPr>
        <w:t>.</w:t>
      </w:r>
    </w:p>
    <w:p w:rsidR="00F6761D" w:rsidRPr="00A666A7" w:rsidRDefault="00EE00AC" w:rsidP="00EE00AC">
      <w:pPr>
        <w:widowControl w:val="0"/>
        <w:shd w:val="clear" w:color="auto" w:fill="FFFFFF"/>
        <w:tabs>
          <w:tab w:val="num" w:pos="709"/>
        </w:tabs>
        <w:autoSpaceDE w:val="0"/>
        <w:autoSpaceDN w:val="0"/>
        <w:adjustRightInd w:val="0"/>
        <w:spacing w:line="283" w:lineRule="exact"/>
        <w:jc w:val="both"/>
      </w:pPr>
      <w:r>
        <w:tab/>
      </w:r>
      <w:r w:rsidR="00F6761D" w:rsidRPr="00A666A7">
        <w:t xml:space="preserve">• </w:t>
      </w:r>
      <w:r w:rsidR="00F6761D" w:rsidRPr="00A666A7">
        <w:rPr>
          <w:i/>
        </w:rPr>
        <w:t>Закон за управление на отпадъците (ЗУО</w:t>
      </w:r>
      <w:r w:rsidR="00F6761D" w:rsidRPr="00A666A7">
        <w:t xml:space="preserve">) - </w:t>
      </w:r>
      <w:r w:rsidR="00F6761D" w:rsidRPr="00A666A7">
        <w:rPr>
          <w:iCs/>
        </w:rPr>
        <w:t>Обн. ДВ. бр.53 от 13 Юли 2012</w:t>
      </w:r>
      <w:r w:rsidR="00CB13BD">
        <w:rPr>
          <w:iCs/>
        </w:rPr>
        <w:t xml:space="preserve"> </w:t>
      </w:r>
      <w:r w:rsidR="00F6761D" w:rsidRPr="00A666A7">
        <w:rPr>
          <w:iCs/>
        </w:rPr>
        <w:t>г.,</w:t>
      </w:r>
      <w:r w:rsidR="00F6761D" w:rsidRPr="00A666A7">
        <w:t xml:space="preserve"> посл. изм. и доп. бр. 17 от 1.03.2022 г., в сила от 1.01.2022 г.</w:t>
      </w:r>
    </w:p>
    <w:p w:rsidR="00F6761D" w:rsidRPr="00A666A7" w:rsidRDefault="00F6761D" w:rsidP="00F6761D">
      <w:pPr>
        <w:jc w:val="both"/>
      </w:pPr>
      <w:r w:rsidRPr="00A666A7">
        <w:rPr>
          <w:rFonts w:ascii="Verdana" w:hAnsi="Verdana"/>
          <w:sz w:val="21"/>
          <w:szCs w:val="21"/>
          <w:shd w:val="clear" w:color="auto" w:fill="FFFFFF"/>
        </w:rPr>
        <w:t> </w:t>
      </w:r>
      <w:r w:rsidRPr="00A666A7">
        <w:rPr>
          <w:rFonts w:ascii="Verdana" w:hAnsi="Verdana"/>
          <w:sz w:val="21"/>
          <w:szCs w:val="21"/>
          <w:shd w:val="clear" w:color="auto" w:fill="FFFFFF"/>
        </w:rPr>
        <w:tab/>
      </w:r>
      <w:r w:rsidRPr="00A666A7">
        <w:t xml:space="preserve">Промените касаят месечните обезпечения и отчисления за </w:t>
      </w:r>
      <w:r w:rsidRPr="00A666A7">
        <w:rPr>
          <w:lang w:val="en-US"/>
        </w:rPr>
        <w:t>2021</w:t>
      </w:r>
      <w:r w:rsidR="00CB13BD">
        <w:t xml:space="preserve"> </w:t>
      </w:r>
      <w:r w:rsidRPr="00A666A7">
        <w:t>г., 2022 г. и 2023 г. по чл. 60, ал. 2, т. 1 и 2 и чл. 64, ал. 1 от Закона за управление на отпадъците.</w:t>
      </w:r>
    </w:p>
    <w:p w:rsidR="00F6761D" w:rsidRPr="00A666A7" w:rsidRDefault="00F6761D" w:rsidP="00EE00AC">
      <w:pPr>
        <w:numPr>
          <w:ilvl w:val="3"/>
          <w:numId w:val="17"/>
        </w:numPr>
        <w:tabs>
          <w:tab w:val="left" w:pos="993"/>
        </w:tabs>
        <w:ind w:left="0" w:firstLine="709"/>
        <w:jc w:val="both"/>
      </w:pPr>
      <w:r w:rsidRPr="00A666A7">
        <w:rPr>
          <w:i/>
        </w:rPr>
        <w:t>Наредба за разделно събиране на биоотпадъци и третиране на биоразградимите отпадъци</w:t>
      </w:r>
      <w:r w:rsidRPr="00A666A7">
        <w:t xml:space="preserve"> - Обн., ДВ, бр. 11 от 31.01.2017 г., , посл. изм. ДВ, бр. 100 от 16.12.2022 г.</w:t>
      </w:r>
    </w:p>
    <w:p w:rsidR="00F6761D" w:rsidRPr="00A666A7" w:rsidRDefault="00F6761D" w:rsidP="00F6761D">
      <w:pPr>
        <w:ind w:firstLine="709"/>
        <w:jc w:val="both"/>
      </w:pPr>
      <w:r w:rsidRPr="00A666A7">
        <w:t>Изменението касае документирането и водене на отчетност на лицата, които произвеждат продукт от оползотворяване на биоотпадъци.</w:t>
      </w:r>
    </w:p>
    <w:p w:rsidR="00F6761D" w:rsidRPr="00A666A7" w:rsidRDefault="00F6761D" w:rsidP="00EE00AC">
      <w:pPr>
        <w:numPr>
          <w:ilvl w:val="0"/>
          <w:numId w:val="36"/>
        </w:numPr>
        <w:tabs>
          <w:tab w:val="left" w:pos="993"/>
        </w:tabs>
        <w:ind w:left="0" w:firstLine="709"/>
        <w:jc w:val="both"/>
      </w:pPr>
      <w:r w:rsidRPr="00A666A7">
        <w:rPr>
          <w:i/>
        </w:rPr>
        <w:t xml:space="preserve"> Наредба № 2 от 23.07.2014 г. за класификация на отпадъците</w:t>
      </w:r>
      <w:r w:rsidRPr="00A666A7">
        <w:t xml:space="preserve"> - обн., ДВ,  бр. 66 от 8.08.2014 г., посл. изм. ДВ  бр. 53 от 8.07.2022 г</w:t>
      </w:r>
      <w:r w:rsidR="008F59BB">
        <w:t>.</w:t>
      </w:r>
    </w:p>
    <w:p w:rsidR="00F6761D" w:rsidRPr="00A666A7" w:rsidRDefault="00F6761D" w:rsidP="00F6761D">
      <w:pPr>
        <w:ind w:firstLine="709"/>
        <w:jc w:val="both"/>
      </w:pPr>
      <w:r w:rsidRPr="00A666A7">
        <w:t>Измененията са относно подаването на документи за класификация на отпадъците и тяхното въвеждане единствено чрез Националната информационна система „О</w:t>
      </w:r>
      <w:r w:rsidR="0045442F">
        <w:t>тпадъци</w:t>
      </w:r>
      <w:r w:rsidRPr="00A666A7">
        <w:t>” /НИСО/.</w:t>
      </w:r>
    </w:p>
    <w:p w:rsidR="00F6761D" w:rsidRPr="00A666A7" w:rsidRDefault="00F6761D" w:rsidP="00EE00AC">
      <w:pPr>
        <w:pStyle w:val="ac"/>
        <w:numPr>
          <w:ilvl w:val="0"/>
          <w:numId w:val="36"/>
        </w:numPr>
        <w:tabs>
          <w:tab w:val="left" w:pos="1134"/>
        </w:tabs>
        <w:ind w:left="1418" w:hanging="709"/>
        <w:jc w:val="both"/>
      </w:pPr>
      <w:r w:rsidRPr="00A666A7">
        <w:rPr>
          <w:i/>
        </w:rPr>
        <w:t>Наредба за намаляване на въздействието на определени пластмасови</w:t>
      </w:r>
    </w:p>
    <w:p w:rsidR="00F6761D" w:rsidRPr="00A666A7" w:rsidRDefault="00F6761D" w:rsidP="00F6761D">
      <w:pPr>
        <w:jc w:val="both"/>
      </w:pPr>
      <w:r w:rsidRPr="00A666A7">
        <w:rPr>
          <w:i/>
        </w:rPr>
        <w:t>продукти върху околната среда прието с ПМС №354 от 26.10.2021 г.</w:t>
      </w:r>
      <w:r w:rsidRPr="00A666A7">
        <w:rPr>
          <w:i/>
        </w:rPr>
        <w:br/>
        <w:t>Обн. ДВ. бр.91 от 2 Ноември 2021 г</w:t>
      </w:r>
      <w:r w:rsidRPr="00A666A7">
        <w:t xml:space="preserve">., посл. изм. ДВ бр.100 от 16.12.2022 г. </w:t>
      </w:r>
    </w:p>
    <w:p w:rsidR="00F6761D" w:rsidRPr="00A666A7" w:rsidRDefault="0045442F" w:rsidP="0045442F">
      <w:pPr>
        <w:tabs>
          <w:tab w:val="left" w:pos="709"/>
        </w:tabs>
        <w:ind w:firstLine="709"/>
        <w:jc w:val="both"/>
        <w:rPr>
          <w:i/>
        </w:rPr>
      </w:pPr>
      <w:r w:rsidRPr="0045442F">
        <w:t xml:space="preserve">• </w:t>
      </w:r>
      <w:r>
        <w:t xml:space="preserve"> </w:t>
      </w:r>
      <w:r w:rsidR="00F6761D" w:rsidRPr="00A666A7">
        <w:t>С наредбата се определят: мерките за постигане на устойчиво намаляване на употребата на определени пластмасови продукти за еднократна употреба (ППЕУ);</w:t>
      </w:r>
      <w:r w:rsidR="00F6761D" w:rsidRPr="00A666A7">
        <w:br/>
        <w:t xml:space="preserve"> </w:t>
      </w:r>
      <w:r>
        <w:tab/>
      </w:r>
      <w:r w:rsidRPr="0045442F">
        <w:t xml:space="preserve">• </w:t>
      </w:r>
      <w:r>
        <w:t xml:space="preserve"> </w:t>
      </w:r>
      <w:r w:rsidR="00F6761D" w:rsidRPr="00A666A7">
        <w:rPr>
          <w:i/>
        </w:rPr>
        <w:t>Наредба за опаковки и отпадъци от опаковки обн. ДВ, бр. 85/2012 г., изм. и доп. ДВ бр.2/2021 г., посл. изм. бр. 100 от 16.12.2022 г.</w:t>
      </w:r>
    </w:p>
    <w:p w:rsidR="00F6761D" w:rsidRPr="00A666A7" w:rsidRDefault="00F6761D" w:rsidP="00F6761D">
      <w:pPr>
        <w:tabs>
          <w:tab w:val="left" w:pos="993"/>
        </w:tabs>
        <w:ind w:firstLine="709"/>
        <w:jc w:val="both"/>
      </w:pPr>
      <w:r w:rsidRPr="00A666A7">
        <w:t>Измененията и допълненията се отнасят за всички пуснати на пазара опаковани стоки, за които задължително се прилага схема на разширена отговорност на производителя</w:t>
      </w:r>
      <w:r w:rsidR="0045442F">
        <w:t xml:space="preserve">. </w:t>
      </w:r>
      <w:r w:rsidRPr="00A666A7">
        <w:t xml:space="preserve">Посочени са и условията и реда за  регистриране  на лицата, които пускат на пазара опаковани стоки. </w:t>
      </w:r>
    </w:p>
    <w:p w:rsidR="00F6761D" w:rsidRPr="00A666A7" w:rsidRDefault="00F6761D" w:rsidP="00F6761D">
      <w:pPr>
        <w:pStyle w:val="ac"/>
        <w:tabs>
          <w:tab w:val="left" w:pos="851"/>
          <w:tab w:val="left" w:pos="993"/>
        </w:tabs>
        <w:spacing w:line="300" w:lineRule="atLeast"/>
        <w:ind w:left="0" w:firstLine="709"/>
        <w:jc w:val="both"/>
      </w:pPr>
      <w:r w:rsidRPr="00A666A7">
        <w:t>•</w:t>
      </w:r>
      <w:r w:rsidRPr="00A666A7">
        <w:rPr>
          <w:rFonts w:ascii="Verdana" w:hAnsi="Verdana"/>
          <w:sz w:val="21"/>
          <w:szCs w:val="21"/>
          <w:shd w:val="clear" w:color="auto" w:fill="FFFFFF"/>
        </w:rPr>
        <w:t xml:space="preserve">  </w:t>
      </w:r>
      <w:r w:rsidRPr="00A666A7">
        <w:rPr>
          <w:bCs/>
          <w:shd w:val="clear" w:color="auto" w:fill="FFFFFF"/>
        </w:rPr>
        <w:t>Закон за отговорността за предотвратяване и отстраняване на екологични щети обн., ДВ, </w:t>
      </w:r>
      <w:hyperlink r:id="rId14" w:tgtFrame="_blank" w:history="1">
        <w:r w:rsidRPr="00A666A7">
          <w:rPr>
            <w:rStyle w:val="ad"/>
            <w:bCs/>
            <w:color w:val="auto"/>
            <w:shd w:val="clear" w:color="auto" w:fill="FFFFFF"/>
          </w:rPr>
          <w:t>бр. 43</w:t>
        </w:r>
      </w:hyperlink>
      <w:r w:rsidRPr="00A666A7">
        <w:rPr>
          <w:bCs/>
          <w:shd w:val="clear" w:color="auto" w:fill="FFFFFF"/>
        </w:rPr>
        <w:t> от 29.04.2008 г.,</w:t>
      </w:r>
      <w:r w:rsidRPr="00A666A7">
        <w:t>изм., бр. 102 от 23.12.2022 г., в сила от 1.01.2023 г.</w:t>
      </w:r>
    </w:p>
    <w:p w:rsidR="00F6761D" w:rsidRPr="00A666A7" w:rsidRDefault="00F6761D" w:rsidP="00680085">
      <w:pPr>
        <w:numPr>
          <w:ilvl w:val="3"/>
          <w:numId w:val="17"/>
        </w:numPr>
        <w:tabs>
          <w:tab w:val="left" w:pos="993"/>
        </w:tabs>
        <w:ind w:left="0" w:firstLine="709"/>
        <w:jc w:val="both"/>
      </w:pPr>
      <w:r w:rsidRPr="00A666A7">
        <w:rPr>
          <w:i/>
        </w:rPr>
        <w:lastRenderedPageBreak/>
        <w:t>Закон за отговорността за предотвратяване и отстраняване</w:t>
      </w:r>
      <w:r w:rsidRPr="00A666A7">
        <w:t xml:space="preserve"> </w:t>
      </w:r>
      <w:r w:rsidRPr="00A666A7">
        <w:rPr>
          <w:i/>
        </w:rPr>
        <w:t>на екологични щети</w:t>
      </w:r>
      <w:r w:rsidRPr="00A666A7">
        <w:t xml:space="preserve"> - Обн., ДВ, бр. 43 от 29.04.2008 г., изм. бр.102 от 23.12.2022 г. </w:t>
      </w:r>
    </w:p>
    <w:p w:rsidR="00F6761D" w:rsidRPr="00A666A7" w:rsidRDefault="00F6761D" w:rsidP="00F6761D">
      <w:pPr>
        <w:tabs>
          <w:tab w:val="left" w:pos="993"/>
        </w:tabs>
        <w:ind w:firstLine="709"/>
        <w:jc w:val="both"/>
      </w:pPr>
      <w:r w:rsidRPr="00A666A7">
        <w:t>Изменението е в промяна в реда за предоставяне на информацията за състоянието на почвените ресурси съгласно чл. 11, ал. 2.</w:t>
      </w:r>
    </w:p>
    <w:p w:rsidR="00F6761D" w:rsidRPr="00A666A7" w:rsidRDefault="00F6761D" w:rsidP="00680085">
      <w:pPr>
        <w:pStyle w:val="ac"/>
        <w:numPr>
          <w:ilvl w:val="0"/>
          <w:numId w:val="18"/>
        </w:numPr>
        <w:tabs>
          <w:tab w:val="left" w:pos="993"/>
          <w:tab w:val="left" w:pos="1418"/>
        </w:tabs>
        <w:ind w:left="0" w:firstLine="709"/>
        <w:jc w:val="both"/>
      </w:pPr>
      <w:r w:rsidRPr="00A666A7">
        <w:rPr>
          <w:i/>
        </w:rPr>
        <w:t>Наредба за</w:t>
      </w:r>
      <w:hyperlink r:id="rId15" w:tgtFrame="_blank" w:history="1">
        <w:r w:rsidRPr="00A666A7">
          <w:rPr>
            <w:rStyle w:val="ad"/>
            <w:i/>
            <w:color w:val="auto"/>
            <w:u w:val="none"/>
          </w:rPr>
          <w:t xml:space="preserve"> публичния регистър на операторите, които извършват дейностите по приложение № 1 към чл.3, т. 1 от Закона за отговорността за предотвратяване и отстраняване на екологични щети</w:t>
        </w:r>
      </w:hyperlink>
      <w:r w:rsidRPr="00A666A7">
        <w:rPr>
          <w:i/>
        </w:rPr>
        <w:t xml:space="preserve"> </w:t>
      </w:r>
      <w:r w:rsidRPr="00A666A7">
        <w:t>(приета с ПМС №317 от 12.12.2008 г., обн. ДВ. бр.109 от 23.12.2008г., бр.36 от 13 05 2022г.)</w:t>
      </w:r>
      <w:r w:rsidRPr="00A666A7">
        <w:rPr>
          <w:lang w:val="en-US"/>
        </w:rPr>
        <w:t>.</w:t>
      </w:r>
    </w:p>
    <w:p w:rsidR="00460B03" w:rsidRPr="00A666A7" w:rsidRDefault="00560737" w:rsidP="0045442F">
      <w:pPr>
        <w:tabs>
          <w:tab w:val="left" w:pos="851"/>
          <w:tab w:val="left" w:pos="993"/>
        </w:tabs>
        <w:spacing w:line="300" w:lineRule="atLeast"/>
        <w:jc w:val="both"/>
      </w:pPr>
      <w:r w:rsidRPr="00A666A7">
        <w:tab/>
      </w:r>
      <w:r w:rsidR="00E41006" w:rsidRPr="00A666A7">
        <w:t xml:space="preserve">• </w:t>
      </w:r>
      <w:r w:rsidR="00460B03" w:rsidRPr="0045442F">
        <w:rPr>
          <w:i/>
        </w:rPr>
        <w:t xml:space="preserve">Наредбата за </w:t>
      </w:r>
      <w:r w:rsidR="008F59BB" w:rsidRPr="008F59BB">
        <w:rPr>
          <w:i/>
        </w:rPr>
        <w:t>предотвратяване</w:t>
      </w:r>
      <w:r w:rsidR="00460B03" w:rsidRPr="0045442F">
        <w:rPr>
          <w:i/>
        </w:rPr>
        <w:t xml:space="preserve"> на големи аварии с опасни вещества и ограничаване </w:t>
      </w:r>
      <w:r w:rsidR="008F59BB">
        <w:rPr>
          <w:i/>
        </w:rPr>
        <w:t xml:space="preserve">на </w:t>
      </w:r>
      <w:r w:rsidR="008F59BB" w:rsidRPr="008F59BB">
        <w:rPr>
          <w:i/>
        </w:rPr>
        <w:t>последствията</w:t>
      </w:r>
      <w:r w:rsidR="00460B03" w:rsidRPr="0045442F">
        <w:rPr>
          <w:i/>
        </w:rPr>
        <w:t>от тях.</w:t>
      </w:r>
      <w:r w:rsidR="00460B03" w:rsidRPr="00A666A7">
        <w:t xml:space="preserve"> Прецизирани са процедурите по разглеждане на документите на предприятията с нисък и висок рисков потенциал. Направени са промени в организацията на работата на комисиите по чл. 157 а, ал. 2 от ЗООС.</w:t>
      </w:r>
    </w:p>
    <w:p w:rsidR="00460B03" w:rsidRPr="00A666A7" w:rsidRDefault="007D2944" w:rsidP="00460B03">
      <w:pPr>
        <w:tabs>
          <w:tab w:val="left" w:pos="851"/>
        </w:tabs>
        <w:spacing w:line="300" w:lineRule="atLeast"/>
        <w:jc w:val="both"/>
      </w:pPr>
      <w:r w:rsidRPr="00A666A7">
        <w:tab/>
      </w:r>
      <w:r w:rsidR="00560737" w:rsidRPr="00A666A7">
        <w:t>•</w:t>
      </w:r>
      <w:r w:rsidR="00E41006" w:rsidRPr="00A666A7">
        <w:t xml:space="preserve">  </w:t>
      </w:r>
      <w:r w:rsidR="00460B03" w:rsidRPr="00A666A7">
        <w:t>Изменение и допълнение на Регламент (ЕО) № 1907/2006 (REACH). Изменени са направени в приложения VI—X и XIVм</w:t>
      </w:r>
      <w:r w:rsidR="00F6761D" w:rsidRPr="00A666A7">
        <w:t>.</w:t>
      </w:r>
    </w:p>
    <w:p w:rsidR="007D2944" w:rsidRDefault="00460B03" w:rsidP="00460B03">
      <w:pPr>
        <w:tabs>
          <w:tab w:val="left" w:pos="851"/>
        </w:tabs>
        <w:spacing w:line="300" w:lineRule="atLeast"/>
        <w:jc w:val="both"/>
      </w:pPr>
      <w:r w:rsidRPr="00A666A7">
        <w:tab/>
        <w:t>• Изменение и допълнение на Регламент (ЕС) 2019/1021 относно устойчивите органични замър</w:t>
      </w:r>
      <w:r w:rsidR="000B453C">
        <w:t>сители. Изменено е приложение I.</w:t>
      </w:r>
    </w:p>
    <w:p w:rsidR="000B453C" w:rsidRPr="00A666A7" w:rsidRDefault="000B453C" w:rsidP="00460B03">
      <w:pPr>
        <w:tabs>
          <w:tab w:val="left" w:pos="851"/>
        </w:tabs>
        <w:spacing w:line="300" w:lineRule="atLeast"/>
        <w:jc w:val="both"/>
      </w:pPr>
    </w:p>
    <w:p w:rsidR="00E36A46" w:rsidRPr="000B1DA4" w:rsidRDefault="00E36A46" w:rsidP="005D3515">
      <w:pPr>
        <w:pStyle w:val="ac"/>
        <w:numPr>
          <w:ilvl w:val="0"/>
          <w:numId w:val="1"/>
        </w:numPr>
        <w:tabs>
          <w:tab w:val="left" w:pos="851"/>
        </w:tabs>
        <w:spacing w:line="300" w:lineRule="atLeast"/>
        <w:jc w:val="both"/>
        <w:rPr>
          <w:b/>
        </w:rPr>
      </w:pPr>
      <w:r w:rsidRPr="000B1DA4">
        <w:rPr>
          <w:b/>
        </w:rPr>
        <w:t>Околна среда, дейности и инсталации</w:t>
      </w:r>
      <w:r w:rsidR="00DC4246">
        <w:rPr>
          <w:b/>
        </w:rPr>
        <w:t>.</w:t>
      </w:r>
      <w:r w:rsidR="00626D0E">
        <w:rPr>
          <w:b/>
        </w:rPr>
        <w:t xml:space="preserve"> </w:t>
      </w:r>
    </w:p>
    <w:p w:rsidR="000B1DA4" w:rsidRPr="00A666A7" w:rsidRDefault="00E36A46" w:rsidP="005D3515">
      <w:pPr>
        <w:pStyle w:val="ac"/>
        <w:numPr>
          <w:ilvl w:val="1"/>
          <w:numId w:val="1"/>
        </w:numPr>
        <w:tabs>
          <w:tab w:val="left" w:pos="851"/>
        </w:tabs>
        <w:spacing w:line="300" w:lineRule="atLeast"/>
        <w:jc w:val="both"/>
        <w:rPr>
          <w:b/>
        </w:rPr>
      </w:pPr>
      <w:r w:rsidRPr="00A666A7">
        <w:rPr>
          <w:b/>
        </w:rPr>
        <w:t>Състояние на околната среда - екологични проблеми в района</w:t>
      </w:r>
    </w:p>
    <w:p w:rsidR="000B1DA4" w:rsidRPr="00145B05" w:rsidRDefault="000B1DA4" w:rsidP="000B1DA4">
      <w:pPr>
        <w:pStyle w:val="ae"/>
        <w:ind w:firstLine="720"/>
        <w:jc w:val="both"/>
        <w:rPr>
          <w:rFonts w:ascii="Times New Roman" w:hAnsi="Times New Roman"/>
          <w:sz w:val="24"/>
          <w:szCs w:val="24"/>
        </w:rPr>
      </w:pPr>
      <w:r w:rsidRPr="00145B05">
        <w:rPr>
          <w:rFonts w:ascii="Times New Roman" w:hAnsi="Times New Roman"/>
          <w:sz w:val="24"/>
          <w:szCs w:val="24"/>
        </w:rPr>
        <w:t>Основните антропогенни фактори, които оказват влияние върху качествата на околната среда са: промишленост, транспорт, бит, нерегламентирани сметища, нерегламентирано третиране на отпадъци</w:t>
      </w:r>
      <w:r w:rsidR="003075AF">
        <w:rPr>
          <w:rFonts w:ascii="Times New Roman" w:hAnsi="Times New Roman"/>
          <w:sz w:val="24"/>
          <w:szCs w:val="24"/>
        </w:rPr>
        <w:t xml:space="preserve"> </w:t>
      </w:r>
      <w:r w:rsidRPr="00145B05">
        <w:rPr>
          <w:rFonts w:ascii="Times New Roman" w:hAnsi="Times New Roman"/>
          <w:sz w:val="24"/>
          <w:szCs w:val="24"/>
        </w:rPr>
        <w:t>(запалване), състояние на пътна и канализационна  инфраструктура в населените места, шум, нерегламентирано бране на защитени лечебни растения. Тези фактори влияят върху състоянието на компонентите на околната среда - атмосферен въздух, водите, почвите и биоразнообразието.</w:t>
      </w:r>
    </w:p>
    <w:p w:rsidR="000B1DA4" w:rsidRPr="00145B05" w:rsidRDefault="000B1DA4" w:rsidP="000B1DA4">
      <w:pPr>
        <w:pStyle w:val="ae"/>
        <w:ind w:firstLine="720"/>
        <w:jc w:val="both"/>
        <w:rPr>
          <w:rFonts w:ascii="Times New Roman" w:hAnsi="Times New Roman"/>
          <w:sz w:val="24"/>
          <w:szCs w:val="24"/>
        </w:rPr>
      </w:pPr>
      <w:r w:rsidRPr="00145B05">
        <w:rPr>
          <w:rFonts w:ascii="Times New Roman" w:hAnsi="Times New Roman"/>
          <w:sz w:val="24"/>
          <w:szCs w:val="24"/>
        </w:rPr>
        <w:t>И през 202</w:t>
      </w:r>
      <w:r w:rsidR="00145B05" w:rsidRPr="00145B05">
        <w:rPr>
          <w:rFonts w:ascii="Times New Roman" w:hAnsi="Times New Roman"/>
          <w:sz w:val="24"/>
          <w:szCs w:val="24"/>
        </w:rPr>
        <w:t>3</w:t>
      </w:r>
      <w:r w:rsidRPr="00145B05">
        <w:rPr>
          <w:rFonts w:ascii="Times New Roman" w:hAnsi="Times New Roman"/>
          <w:sz w:val="24"/>
          <w:szCs w:val="24"/>
        </w:rPr>
        <w:t xml:space="preserve"> г. състоянието на околната среда в региона ще се наблюдава и анализира чрез подсистемите на Националната система за екологичен мониторинг (НАСЕМ) на МОСВ за:</w:t>
      </w:r>
    </w:p>
    <w:p w:rsidR="000B1DA4" w:rsidRPr="00145B05" w:rsidRDefault="000B1DA4" w:rsidP="00680085">
      <w:pPr>
        <w:pStyle w:val="ae"/>
        <w:numPr>
          <w:ilvl w:val="0"/>
          <w:numId w:val="9"/>
        </w:numPr>
        <w:ind w:left="1134" w:hanging="425"/>
        <w:jc w:val="both"/>
        <w:rPr>
          <w:rFonts w:ascii="Times New Roman" w:hAnsi="Times New Roman"/>
          <w:sz w:val="24"/>
          <w:szCs w:val="24"/>
        </w:rPr>
      </w:pPr>
      <w:r w:rsidRPr="00145B05">
        <w:rPr>
          <w:rFonts w:ascii="Times New Roman" w:hAnsi="Times New Roman"/>
          <w:sz w:val="24"/>
          <w:szCs w:val="24"/>
        </w:rPr>
        <w:t>мониторинг на атмосферния въздух;</w:t>
      </w:r>
    </w:p>
    <w:p w:rsidR="000B1DA4" w:rsidRPr="00145B05" w:rsidRDefault="000B1DA4" w:rsidP="00680085">
      <w:pPr>
        <w:pStyle w:val="ae"/>
        <w:numPr>
          <w:ilvl w:val="0"/>
          <w:numId w:val="9"/>
        </w:numPr>
        <w:ind w:left="1134" w:hanging="425"/>
        <w:jc w:val="both"/>
        <w:rPr>
          <w:rFonts w:ascii="Times New Roman" w:hAnsi="Times New Roman"/>
          <w:sz w:val="24"/>
          <w:szCs w:val="24"/>
        </w:rPr>
      </w:pPr>
      <w:r w:rsidRPr="00145B05">
        <w:rPr>
          <w:rFonts w:ascii="Times New Roman" w:hAnsi="Times New Roman"/>
          <w:sz w:val="24"/>
          <w:szCs w:val="24"/>
        </w:rPr>
        <w:t>мониторинг на отпадъчни води;</w:t>
      </w:r>
    </w:p>
    <w:p w:rsidR="000B1DA4" w:rsidRPr="00E94E39" w:rsidRDefault="000B1DA4" w:rsidP="00680085">
      <w:pPr>
        <w:pStyle w:val="ae"/>
        <w:numPr>
          <w:ilvl w:val="0"/>
          <w:numId w:val="9"/>
        </w:numPr>
        <w:ind w:left="1134" w:hanging="425"/>
        <w:jc w:val="both"/>
        <w:rPr>
          <w:rFonts w:ascii="Times New Roman" w:hAnsi="Times New Roman"/>
          <w:sz w:val="24"/>
          <w:szCs w:val="24"/>
        </w:rPr>
      </w:pPr>
      <w:r w:rsidRPr="00E94E39">
        <w:rPr>
          <w:rFonts w:ascii="Times New Roman" w:hAnsi="Times New Roman"/>
          <w:sz w:val="24"/>
          <w:szCs w:val="24"/>
        </w:rPr>
        <w:t>мониторинг на шумовото натоварване на околната среда.</w:t>
      </w:r>
    </w:p>
    <w:p w:rsidR="000B1DA4" w:rsidRPr="00145B05" w:rsidRDefault="000B1DA4" w:rsidP="000B1DA4">
      <w:pPr>
        <w:ind w:firstLine="709"/>
        <w:jc w:val="both"/>
        <w:rPr>
          <w:sz w:val="10"/>
          <w:szCs w:val="10"/>
        </w:rPr>
      </w:pPr>
      <w:r w:rsidRPr="00145B05">
        <w:t>Основни екологични проблеми в района са:</w:t>
      </w:r>
    </w:p>
    <w:p w:rsidR="000B1DA4" w:rsidRPr="006B58CD" w:rsidRDefault="002F687A" w:rsidP="00680085">
      <w:pPr>
        <w:numPr>
          <w:ilvl w:val="0"/>
          <w:numId w:val="19"/>
        </w:numPr>
        <w:tabs>
          <w:tab w:val="left" w:pos="1134"/>
        </w:tabs>
        <w:ind w:left="709" w:firstLine="0"/>
        <w:jc w:val="both"/>
        <w:rPr>
          <w:b/>
        </w:rPr>
      </w:pPr>
      <w:r w:rsidRPr="006B58CD">
        <w:rPr>
          <w:b/>
        </w:rPr>
        <w:t>Замърсяване на атмосферния въздух</w:t>
      </w:r>
    </w:p>
    <w:p w:rsidR="00370C6A" w:rsidRPr="006B58CD" w:rsidRDefault="00370C6A" w:rsidP="00370C6A">
      <w:pPr>
        <w:overflowPunct w:val="0"/>
        <w:autoSpaceDE w:val="0"/>
        <w:autoSpaceDN w:val="0"/>
        <w:adjustRightInd w:val="0"/>
        <w:ind w:firstLine="709"/>
        <w:jc w:val="both"/>
        <w:textAlignment w:val="baseline"/>
        <w:rPr>
          <w:lang w:val="ru-RU" w:eastAsia="en-US"/>
        </w:rPr>
      </w:pPr>
      <w:r w:rsidRPr="006B58CD">
        <w:rPr>
          <w:lang w:val="ru-RU" w:eastAsia="en-US"/>
        </w:rPr>
        <w:t>Наблюдението и контролът върху състоянието на атмосферния въздух на територията на област Пазарджик се осъществява от една автоматична измервателна станция в горски екосистеми – с. Юндола, община Велинград и един пункт с ръчно пробонабиране и последващ лабораторен анализ в гр. Пазарджик, пл. „Васил Левски“ №</w:t>
      </w:r>
      <w:r w:rsidR="00014006">
        <w:rPr>
          <w:lang w:val="ru-RU" w:eastAsia="en-US"/>
        </w:rPr>
        <w:t xml:space="preserve"> 5, РИОСВ – Пазарджик, шифър </w:t>
      </w:r>
      <w:proofErr w:type="gramStart"/>
      <w:r w:rsidR="00014006">
        <w:rPr>
          <w:lang w:val="ru-RU" w:eastAsia="en-US"/>
        </w:rPr>
        <w:t xml:space="preserve">на </w:t>
      </w:r>
      <w:r w:rsidRPr="006B58CD">
        <w:rPr>
          <w:lang w:val="ru-RU" w:eastAsia="en-US"/>
        </w:rPr>
        <w:t>пункта</w:t>
      </w:r>
      <w:proofErr w:type="gramEnd"/>
      <w:r w:rsidRPr="006B58CD">
        <w:rPr>
          <w:lang w:val="ru-RU" w:eastAsia="en-US"/>
        </w:rPr>
        <w:t xml:space="preserve">: BG0047А, които са </w:t>
      </w:r>
      <w:r w:rsidRPr="006B58CD">
        <w:t>част от Националната система за контрол качеството на въздуха.</w:t>
      </w:r>
    </w:p>
    <w:p w:rsidR="00370C6A" w:rsidRPr="006B58CD" w:rsidRDefault="00370C6A" w:rsidP="00370C6A">
      <w:pPr>
        <w:overflowPunct w:val="0"/>
        <w:autoSpaceDE w:val="0"/>
        <w:autoSpaceDN w:val="0"/>
        <w:adjustRightInd w:val="0"/>
        <w:ind w:firstLine="709"/>
        <w:jc w:val="both"/>
        <w:textAlignment w:val="baseline"/>
        <w:rPr>
          <w:lang w:val="ru-RU" w:eastAsia="en-US"/>
        </w:rPr>
      </w:pPr>
      <w:r w:rsidRPr="006B58CD">
        <w:rPr>
          <w:lang w:val="ru-RU" w:eastAsia="en-US"/>
        </w:rPr>
        <w:t>Данните от автоматичната измервателна станция в горски екосистеми с. Юндола се получават в ИАОС.</w:t>
      </w:r>
    </w:p>
    <w:p w:rsidR="00370C6A" w:rsidRPr="006B58CD" w:rsidRDefault="00370C6A" w:rsidP="00370C6A">
      <w:pPr>
        <w:overflowPunct w:val="0"/>
        <w:autoSpaceDE w:val="0"/>
        <w:autoSpaceDN w:val="0"/>
        <w:adjustRightInd w:val="0"/>
        <w:ind w:firstLine="709"/>
        <w:jc w:val="both"/>
        <w:textAlignment w:val="baseline"/>
        <w:rPr>
          <w:lang w:eastAsia="en-US"/>
        </w:rPr>
      </w:pPr>
      <w:r w:rsidRPr="006B58CD">
        <w:rPr>
          <w:lang w:val="ru-RU" w:eastAsia="en-US"/>
        </w:rPr>
        <w:t>Пунктът за ръчно пробонабиране в гр. Пазарджик е за показатели</w:t>
      </w:r>
      <w:r w:rsidRPr="006B58CD">
        <w:rPr>
          <w:lang w:eastAsia="en-US"/>
        </w:rPr>
        <w:t xml:space="preserve"> серен диоксид (SO</w:t>
      </w:r>
      <w:r w:rsidRPr="006B58CD">
        <w:rPr>
          <w:vertAlign w:val="subscript"/>
          <w:lang w:eastAsia="en-US"/>
        </w:rPr>
        <w:t>2</w:t>
      </w:r>
      <w:r w:rsidRPr="006B58CD">
        <w:rPr>
          <w:lang w:eastAsia="en-US"/>
        </w:rPr>
        <w:t>), азотен диоксид (NO</w:t>
      </w:r>
      <w:r w:rsidRPr="006B58CD">
        <w:rPr>
          <w:vertAlign w:val="subscript"/>
          <w:lang w:eastAsia="en-US"/>
        </w:rPr>
        <w:t>2</w:t>
      </w:r>
      <w:r w:rsidRPr="006B58CD">
        <w:rPr>
          <w:lang w:eastAsia="en-US"/>
        </w:rPr>
        <w:t>) и фини прахови частици (ФПЧ</w:t>
      </w:r>
      <w:r w:rsidRPr="006B58CD">
        <w:rPr>
          <w:vertAlign w:val="subscript"/>
          <w:lang w:eastAsia="en-US"/>
        </w:rPr>
        <w:t>10</w:t>
      </w:r>
      <w:r w:rsidRPr="006B58CD">
        <w:rPr>
          <w:lang w:eastAsia="en-US"/>
        </w:rPr>
        <w:t xml:space="preserve">). </w:t>
      </w:r>
      <w:r w:rsidRPr="006B58CD">
        <w:rPr>
          <w:lang w:val="ru-RU" w:eastAsia="en-US"/>
        </w:rPr>
        <w:t>В</w:t>
      </w:r>
      <w:r w:rsidRPr="006B58CD">
        <w:rPr>
          <w:lang w:eastAsia="en-US"/>
        </w:rPr>
        <w:t xml:space="preserve"> РИОСВ – Пазарджик от РЛ Пазарджик към ИАОС постъпват измерените концентрации на </w:t>
      </w:r>
      <w:r w:rsidRPr="006B58CD">
        <w:rPr>
          <w:lang w:val="en-US" w:eastAsia="en-US"/>
        </w:rPr>
        <w:t>SO</w:t>
      </w:r>
      <w:r w:rsidRPr="006B58CD">
        <w:rPr>
          <w:vertAlign w:val="subscript"/>
          <w:lang w:val="en-US" w:eastAsia="en-US"/>
        </w:rPr>
        <w:t>2</w:t>
      </w:r>
      <w:r w:rsidRPr="006B58CD">
        <w:rPr>
          <w:lang w:val="en-US" w:eastAsia="en-US"/>
        </w:rPr>
        <w:t xml:space="preserve"> </w:t>
      </w:r>
      <w:r w:rsidRPr="006B58CD">
        <w:rPr>
          <w:lang w:eastAsia="en-US"/>
        </w:rPr>
        <w:t xml:space="preserve">и </w:t>
      </w:r>
      <w:r w:rsidRPr="006B58CD">
        <w:rPr>
          <w:lang w:val="en-US" w:eastAsia="en-US"/>
        </w:rPr>
        <w:t>NO</w:t>
      </w:r>
      <w:r w:rsidRPr="006B58CD">
        <w:rPr>
          <w:vertAlign w:val="subscript"/>
          <w:lang w:val="en-US" w:eastAsia="en-US"/>
        </w:rPr>
        <w:t>2</w:t>
      </w:r>
      <w:r w:rsidRPr="006B58CD">
        <w:rPr>
          <w:lang w:eastAsia="en-US"/>
        </w:rPr>
        <w:t>. Данните за SO</w:t>
      </w:r>
      <w:r w:rsidRPr="006B58CD">
        <w:rPr>
          <w:vertAlign w:val="subscript"/>
          <w:lang w:eastAsia="en-US"/>
        </w:rPr>
        <w:t>2</w:t>
      </w:r>
      <w:r w:rsidRPr="006B58CD">
        <w:rPr>
          <w:lang w:eastAsia="en-US"/>
        </w:rPr>
        <w:t xml:space="preserve"> и NO</w:t>
      </w:r>
      <w:r w:rsidRPr="006B58CD">
        <w:rPr>
          <w:vertAlign w:val="subscript"/>
          <w:lang w:eastAsia="en-US"/>
        </w:rPr>
        <w:t>2</w:t>
      </w:r>
      <w:r w:rsidRPr="006B58CD">
        <w:rPr>
          <w:lang w:eastAsia="en-US"/>
        </w:rPr>
        <w:t xml:space="preserve"> се докладват 4 (четири) пъти на ден. Средночасовите стойности имат само индикативен характер и съответно времевият обхват на измерването не позволява да се извърши оценка на нивата на замърсителите в денонощие, както и в годишен аспект.</w:t>
      </w:r>
    </w:p>
    <w:p w:rsidR="00370C6A" w:rsidRPr="006B58CD" w:rsidRDefault="00370C6A" w:rsidP="00370C6A">
      <w:pPr>
        <w:tabs>
          <w:tab w:val="left" w:pos="851"/>
        </w:tabs>
        <w:overflowPunct w:val="0"/>
        <w:autoSpaceDE w:val="0"/>
        <w:autoSpaceDN w:val="0"/>
        <w:adjustRightInd w:val="0"/>
        <w:jc w:val="both"/>
        <w:textAlignment w:val="baseline"/>
        <w:rPr>
          <w:bCs/>
          <w:shd w:val="clear" w:color="auto" w:fill="FEFEFE"/>
          <w:lang w:eastAsia="en-US"/>
        </w:rPr>
      </w:pPr>
      <w:r w:rsidRPr="006B58CD">
        <w:rPr>
          <w:lang w:eastAsia="en-US"/>
        </w:rPr>
        <w:tab/>
        <w:t>През 2022г. за SO</w:t>
      </w:r>
      <w:r w:rsidRPr="006B58CD">
        <w:rPr>
          <w:vertAlign w:val="subscript"/>
          <w:lang w:eastAsia="en-US"/>
        </w:rPr>
        <w:t>2</w:t>
      </w:r>
      <w:r w:rsidRPr="006B58CD">
        <w:rPr>
          <w:lang w:eastAsia="en-US"/>
        </w:rPr>
        <w:t xml:space="preserve"> и NO</w:t>
      </w:r>
      <w:r w:rsidRPr="006B58CD">
        <w:rPr>
          <w:vertAlign w:val="subscript"/>
          <w:lang w:eastAsia="en-US"/>
        </w:rPr>
        <w:t>2</w:t>
      </w:r>
      <w:r w:rsidRPr="006B58CD">
        <w:rPr>
          <w:lang w:eastAsia="en-US"/>
        </w:rPr>
        <w:t xml:space="preserve"> не са регистрирани превишения на измерените концентрации от средночасовите норми за SO</w:t>
      </w:r>
      <w:r w:rsidRPr="006B58CD">
        <w:rPr>
          <w:vertAlign w:val="subscript"/>
          <w:lang w:eastAsia="en-US"/>
        </w:rPr>
        <w:t>2</w:t>
      </w:r>
      <w:r w:rsidRPr="006B58CD">
        <w:rPr>
          <w:lang w:eastAsia="en-US"/>
        </w:rPr>
        <w:t xml:space="preserve"> – 350 </w:t>
      </w:r>
      <w:r w:rsidRPr="006B58CD">
        <w:rPr>
          <w:lang w:val="en-US" w:eastAsia="en-US"/>
        </w:rPr>
        <w:t>μg/m</w:t>
      </w:r>
      <w:r w:rsidRPr="006B58CD">
        <w:rPr>
          <w:vertAlign w:val="superscript"/>
          <w:lang w:val="en-US" w:eastAsia="en-US"/>
        </w:rPr>
        <w:t>3</w:t>
      </w:r>
      <w:r w:rsidRPr="006B58CD">
        <w:rPr>
          <w:lang w:eastAsia="en-US"/>
        </w:rPr>
        <w:t xml:space="preserve"> и NO</w:t>
      </w:r>
      <w:r w:rsidRPr="006B58CD">
        <w:rPr>
          <w:vertAlign w:val="subscript"/>
          <w:lang w:eastAsia="en-US"/>
        </w:rPr>
        <w:t xml:space="preserve">2 </w:t>
      </w:r>
      <w:r w:rsidRPr="006B58CD">
        <w:rPr>
          <w:lang w:eastAsia="en-US"/>
        </w:rPr>
        <w:t xml:space="preserve">- 200 </w:t>
      </w:r>
      <w:r w:rsidRPr="006B58CD">
        <w:rPr>
          <w:lang w:val="en-US" w:eastAsia="en-US"/>
        </w:rPr>
        <w:t>μg/m</w:t>
      </w:r>
      <w:r w:rsidRPr="006B58CD">
        <w:rPr>
          <w:vertAlign w:val="superscript"/>
          <w:lang w:val="en-US" w:eastAsia="en-US"/>
        </w:rPr>
        <w:t>3</w:t>
      </w:r>
      <w:r w:rsidRPr="006B58CD">
        <w:rPr>
          <w:lang w:eastAsia="en-US"/>
        </w:rPr>
        <w:t xml:space="preserve">, съгласно </w:t>
      </w:r>
      <w:r w:rsidRPr="006B58CD">
        <w:rPr>
          <w:lang w:eastAsia="en-US"/>
        </w:rPr>
        <w:lastRenderedPageBreak/>
        <w:t>Н</w:t>
      </w:r>
      <w:r w:rsidR="0086164F" w:rsidRPr="006B58CD">
        <w:rPr>
          <w:bCs/>
          <w:highlight w:val="white"/>
          <w:shd w:val="clear" w:color="auto" w:fill="FEFEFE"/>
          <w:lang w:eastAsia="en-US"/>
        </w:rPr>
        <w:t>аредба № 12 от 15 юли 2010</w:t>
      </w:r>
      <w:r w:rsidR="008F59BB">
        <w:rPr>
          <w:bCs/>
          <w:highlight w:val="white"/>
          <w:shd w:val="clear" w:color="auto" w:fill="FEFEFE"/>
          <w:lang w:eastAsia="en-US"/>
        </w:rPr>
        <w:t xml:space="preserve"> </w:t>
      </w:r>
      <w:r w:rsidRPr="006B58CD">
        <w:rPr>
          <w:bCs/>
          <w:highlight w:val="white"/>
          <w:shd w:val="clear" w:color="auto" w:fill="FEFEFE"/>
          <w:lang w:eastAsia="en-US"/>
        </w:rPr>
        <w:t>г. за норми за серен диоксид, азотен диоксид, фини прахови частици, олово, бензен, въглероден оксид и озон в атмосферния въздух</w:t>
      </w:r>
      <w:r w:rsidRPr="006B58CD">
        <w:rPr>
          <w:bCs/>
          <w:shd w:val="clear" w:color="auto" w:fill="FEFEFE"/>
          <w:lang w:eastAsia="en-US"/>
        </w:rPr>
        <w:t xml:space="preserve"> (Обн. ДВ, бр. 79 от 8.10.2019</w:t>
      </w:r>
      <w:r w:rsidR="008F59BB">
        <w:rPr>
          <w:bCs/>
          <w:shd w:val="clear" w:color="auto" w:fill="FEFEFE"/>
          <w:lang w:eastAsia="en-US"/>
        </w:rPr>
        <w:t xml:space="preserve"> </w:t>
      </w:r>
      <w:r w:rsidR="00482031" w:rsidRPr="006B58CD">
        <w:rPr>
          <w:bCs/>
          <w:shd w:val="clear" w:color="auto" w:fill="FEFEFE"/>
          <w:lang w:eastAsia="en-US"/>
        </w:rPr>
        <w:t>г.</w:t>
      </w:r>
      <w:r w:rsidRPr="006B58CD">
        <w:rPr>
          <w:bCs/>
          <w:shd w:val="clear" w:color="auto" w:fill="FEFEFE"/>
          <w:lang w:eastAsia="en-US"/>
        </w:rPr>
        <w:t>).</w:t>
      </w:r>
    </w:p>
    <w:p w:rsidR="00370C6A" w:rsidRPr="006B58CD" w:rsidRDefault="00370C6A" w:rsidP="00370C6A">
      <w:pPr>
        <w:overflowPunct w:val="0"/>
        <w:autoSpaceDE w:val="0"/>
        <w:autoSpaceDN w:val="0"/>
        <w:adjustRightInd w:val="0"/>
        <w:ind w:firstLine="709"/>
        <w:jc w:val="both"/>
        <w:textAlignment w:val="baseline"/>
        <w:rPr>
          <w:lang w:eastAsia="en-US"/>
        </w:rPr>
      </w:pPr>
      <w:r w:rsidRPr="006B58CD">
        <w:rPr>
          <w:lang w:eastAsia="en-US"/>
        </w:rPr>
        <w:t>Протоколи от изпитване с резултати за фини прахови частици (ФПЧ</w:t>
      </w:r>
      <w:r w:rsidRPr="006B58CD">
        <w:rPr>
          <w:vertAlign w:val="subscript"/>
          <w:lang w:eastAsia="en-US"/>
        </w:rPr>
        <w:t>10</w:t>
      </w:r>
      <w:r w:rsidRPr="006B58CD">
        <w:rPr>
          <w:lang w:eastAsia="en-US"/>
        </w:rPr>
        <w:t>) се получават от РЛ Пловдив към ИАОС.</w:t>
      </w:r>
    </w:p>
    <w:p w:rsidR="00370C6A" w:rsidRPr="006B58CD" w:rsidRDefault="00370C6A" w:rsidP="00370C6A">
      <w:pPr>
        <w:ind w:firstLine="709"/>
        <w:jc w:val="both"/>
        <w:rPr>
          <w:lang w:eastAsia="en-US"/>
        </w:rPr>
      </w:pPr>
      <w:r w:rsidRPr="006B58CD">
        <w:rPr>
          <w:lang w:val="ru-RU" w:eastAsia="en-US"/>
        </w:rPr>
        <w:t>РИОСВ – Пазарджик за замърсител</w:t>
      </w:r>
      <w:r w:rsidRPr="006B58CD">
        <w:rPr>
          <w:lang w:eastAsia="en-US"/>
        </w:rPr>
        <w:t xml:space="preserve"> ФПЧ</w:t>
      </w:r>
      <w:r w:rsidRPr="006B58CD">
        <w:rPr>
          <w:vertAlign w:val="subscript"/>
          <w:lang w:eastAsia="en-US"/>
        </w:rPr>
        <w:t>10</w:t>
      </w:r>
      <w:r w:rsidRPr="006B58CD">
        <w:rPr>
          <w:lang w:val="ru-RU" w:eastAsia="en-US"/>
        </w:rPr>
        <w:t xml:space="preserve"> за 2022</w:t>
      </w:r>
      <w:r w:rsidR="008F59BB">
        <w:rPr>
          <w:lang w:val="ru-RU" w:eastAsia="en-US"/>
        </w:rPr>
        <w:t xml:space="preserve"> </w:t>
      </w:r>
      <w:r w:rsidRPr="006B58CD">
        <w:rPr>
          <w:lang w:val="ru-RU" w:eastAsia="en-US"/>
        </w:rPr>
        <w:t>г. разполага с данни от 1.01.2022-12.12.2022г. Регистрираните данни за</w:t>
      </w:r>
      <w:r w:rsidRPr="006B58CD">
        <w:rPr>
          <w:lang w:eastAsia="en-US"/>
        </w:rPr>
        <w:t xml:space="preserve"> ФПЧ</w:t>
      </w:r>
      <w:r w:rsidRPr="006B58CD">
        <w:rPr>
          <w:vertAlign w:val="subscript"/>
          <w:lang w:eastAsia="en-US"/>
        </w:rPr>
        <w:t>10</w:t>
      </w:r>
      <w:r w:rsidRPr="006B58CD">
        <w:rPr>
          <w:lang w:val="ru-RU" w:eastAsia="en-US"/>
        </w:rPr>
        <w:t xml:space="preserve"> са 283, от които са </w:t>
      </w:r>
      <w:r w:rsidRPr="006B58CD">
        <w:rPr>
          <w:lang w:eastAsia="en-US"/>
        </w:rPr>
        <w:t xml:space="preserve">отчетени 10 превишения на средноденонощната норма, времевия </w:t>
      </w:r>
      <w:r w:rsidRPr="006B58CD">
        <w:rPr>
          <w:lang w:val="ru-RU" w:eastAsia="en-US"/>
        </w:rPr>
        <w:t>обхват е 77,32</w:t>
      </w:r>
      <w:r w:rsidRPr="006B58CD">
        <w:rPr>
          <w:lang w:eastAsia="en-US"/>
        </w:rPr>
        <w:t xml:space="preserve">%. </w:t>
      </w:r>
    </w:p>
    <w:p w:rsidR="00370C6A" w:rsidRPr="006B58CD" w:rsidRDefault="00370C6A" w:rsidP="00370C6A">
      <w:pPr>
        <w:overflowPunct w:val="0"/>
        <w:autoSpaceDE w:val="0"/>
        <w:autoSpaceDN w:val="0"/>
        <w:adjustRightInd w:val="0"/>
        <w:ind w:firstLine="709"/>
        <w:jc w:val="both"/>
        <w:textAlignment w:val="baseline"/>
        <w:rPr>
          <w:lang w:eastAsia="en-US"/>
        </w:rPr>
      </w:pPr>
      <w:r w:rsidRPr="006B58CD">
        <w:rPr>
          <w:lang w:eastAsia="en-US"/>
        </w:rPr>
        <w:t>В периодите от 01.02-14.02.2022г., 13.09-28.09.2022г. и 21.10-22.11.2022г. не е извършвано пробонабиране поради ремонти и профилактика на апаратурата.</w:t>
      </w:r>
    </w:p>
    <w:p w:rsidR="00370C6A" w:rsidRPr="006B58CD" w:rsidRDefault="00370C6A" w:rsidP="00370C6A">
      <w:pPr>
        <w:jc w:val="both"/>
      </w:pPr>
      <w:r w:rsidRPr="006B58CD">
        <w:rPr>
          <w:b/>
          <w:i/>
          <w:lang w:eastAsia="en-US"/>
        </w:rPr>
        <w:tab/>
        <w:t>Община Пазарджик</w:t>
      </w:r>
      <w:r w:rsidRPr="006B58CD">
        <w:rPr>
          <w:lang w:eastAsia="en-US"/>
        </w:rPr>
        <w:t xml:space="preserve"> има изготвена и приета от</w:t>
      </w:r>
      <w:r w:rsidRPr="006B58CD">
        <w:t xml:space="preserve"> Общински съвет – Пазарджик с Решение №205 от 12 септември 2022 г., взето с Протокол №10 актуализирана „Програма за управление качеството на атмосферния въздух на община Пазарджик за периода 2021 – 2027 г.“ и План за действие към същата.</w:t>
      </w:r>
    </w:p>
    <w:p w:rsidR="00370C6A" w:rsidRPr="006B58CD" w:rsidRDefault="00370C6A" w:rsidP="00370C6A">
      <w:pPr>
        <w:tabs>
          <w:tab w:val="left" w:pos="1134"/>
        </w:tabs>
        <w:ind w:firstLine="720"/>
        <w:jc w:val="both"/>
      </w:pPr>
      <w:r w:rsidRPr="006B58CD">
        <w:rPr>
          <w:b/>
        </w:rPr>
        <w:t>Община Панагюрище</w:t>
      </w:r>
      <w:r w:rsidRPr="006B58CD">
        <w:t xml:space="preserve"> - през 2022</w:t>
      </w:r>
      <w:r w:rsidR="008F59BB">
        <w:t xml:space="preserve"> </w:t>
      </w:r>
      <w:r w:rsidRPr="006B58CD">
        <w:t>г. е връчено предписание за разработване на Програма за подобряване качеството на атмосферния въздух,  както и  на план за действие към нея със срок до 24.11.2023</w:t>
      </w:r>
      <w:r w:rsidR="008F59BB">
        <w:t xml:space="preserve"> </w:t>
      </w:r>
      <w:r w:rsidRPr="006B58CD">
        <w:t>г. През м. август 2022</w:t>
      </w:r>
      <w:r w:rsidR="008F59BB">
        <w:t xml:space="preserve"> </w:t>
      </w:r>
      <w:r w:rsidRPr="006B58CD">
        <w:t>г. е проведен програмен съвет за оценка и управление на КАВ в община Панагюрище.</w:t>
      </w:r>
    </w:p>
    <w:p w:rsidR="00370C6A" w:rsidRPr="006B58CD" w:rsidRDefault="00370C6A" w:rsidP="00370C6A">
      <w:pPr>
        <w:tabs>
          <w:tab w:val="left" w:pos="1134"/>
        </w:tabs>
        <w:ind w:firstLine="720"/>
        <w:jc w:val="both"/>
      </w:pPr>
      <w:r w:rsidRPr="006B58CD">
        <w:rPr>
          <w:b/>
          <w:i/>
        </w:rPr>
        <w:t>Община Велинград</w:t>
      </w:r>
      <w:r w:rsidRPr="006B58CD">
        <w:t xml:space="preserve"> във връзка „Общинска програма за намаляване нивата на замърсителите и достигане на утвърдените норми за вредни вещества  на община Велинград за периода 2020-2025</w:t>
      </w:r>
      <w:r w:rsidR="008F59BB">
        <w:t xml:space="preserve"> </w:t>
      </w:r>
      <w:r w:rsidRPr="006B58CD">
        <w:t>г.“ е дадено писмо за извършване на дисперсното моделиране на разпространението на замърсяването и приноса на отделните източници на емисии по показател  ФПЧ</w:t>
      </w:r>
      <w:r w:rsidRPr="006B58CD">
        <w:rPr>
          <w:vertAlign w:val="subscript"/>
        </w:rPr>
        <w:t>10</w:t>
      </w:r>
      <w:r w:rsidRPr="006B58CD">
        <w:t>, включително анализът на резултатите от моделирането за базова 2018</w:t>
      </w:r>
      <w:r w:rsidR="008F59BB">
        <w:t xml:space="preserve"> </w:t>
      </w:r>
      <w:r w:rsidRPr="006B58CD">
        <w:t>г., през която е извършено измерване с мобилна автоматична станция (МАС) на РЛ Пловдив към ИАОС.</w:t>
      </w:r>
    </w:p>
    <w:p w:rsidR="000B1DA4" w:rsidRPr="006B58CD" w:rsidRDefault="00370C6A" w:rsidP="00680085">
      <w:pPr>
        <w:numPr>
          <w:ilvl w:val="0"/>
          <w:numId w:val="20"/>
        </w:numPr>
        <w:tabs>
          <w:tab w:val="left" w:pos="851"/>
        </w:tabs>
        <w:ind w:left="0" w:firstLine="709"/>
        <w:jc w:val="both"/>
        <w:rPr>
          <w:sz w:val="10"/>
          <w:szCs w:val="10"/>
        </w:rPr>
      </w:pPr>
      <w:r w:rsidRPr="006B58CD">
        <w:t xml:space="preserve">През 2022 г. не са отчетени нива на шумово натоварване над допустимите норми при извършените собствени измервания. </w:t>
      </w:r>
    </w:p>
    <w:p w:rsidR="00BE7943" w:rsidRPr="006B58CD" w:rsidRDefault="00BE7943" w:rsidP="00680085">
      <w:pPr>
        <w:pStyle w:val="ac"/>
        <w:numPr>
          <w:ilvl w:val="0"/>
          <w:numId w:val="20"/>
        </w:numPr>
        <w:ind w:left="1134" w:hanging="425"/>
        <w:jc w:val="both"/>
        <w:rPr>
          <w:b/>
        </w:rPr>
      </w:pPr>
      <w:r w:rsidRPr="006B58CD">
        <w:rPr>
          <w:b/>
        </w:rPr>
        <w:t xml:space="preserve">Основни проблеми, свързани със замърсяването на водите </w:t>
      </w:r>
    </w:p>
    <w:p w:rsidR="00416EE3" w:rsidRPr="006B58CD" w:rsidRDefault="00416EE3" w:rsidP="00416EE3">
      <w:pPr>
        <w:ind w:firstLine="709"/>
        <w:jc w:val="both"/>
        <w:rPr>
          <w:rFonts w:eastAsia="Calibri"/>
          <w:lang w:val="en-US" w:eastAsia="en-US"/>
        </w:rPr>
      </w:pPr>
      <w:r w:rsidRPr="006B58CD">
        <w:rPr>
          <w:rFonts w:eastAsia="Calibri"/>
          <w:bCs/>
        </w:rPr>
        <w:t xml:space="preserve">Основен проблем, свързан със замърсяването на </w:t>
      </w:r>
      <w:r w:rsidRPr="006B58CD">
        <w:rPr>
          <w:rFonts w:eastAsia="Calibri"/>
          <w:bCs/>
          <w:iCs/>
        </w:rPr>
        <w:t>водите</w:t>
      </w:r>
      <w:r w:rsidRPr="006B58CD">
        <w:rPr>
          <w:rFonts w:eastAsia="Calibri"/>
          <w:b/>
          <w:bCs/>
        </w:rPr>
        <w:t xml:space="preserve"> </w:t>
      </w:r>
      <w:r w:rsidRPr="006B58CD">
        <w:rPr>
          <w:rFonts w:eastAsia="Calibri"/>
          <w:bCs/>
        </w:rPr>
        <w:t>е</w:t>
      </w:r>
      <w:r w:rsidRPr="006B58CD">
        <w:rPr>
          <w:rFonts w:eastAsia="Calibri"/>
          <w:b/>
          <w:bCs/>
        </w:rPr>
        <w:t xml:space="preserve"> </w:t>
      </w:r>
      <w:r w:rsidRPr="006B58CD">
        <w:rPr>
          <w:rFonts w:eastAsia="Calibri"/>
          <w:lang w:eastAsia="en-US"/>
        </w:rPr>
        <w:t xml:space="preserve">липсата на изградени селищни пречиствателни станции, особено за агломерации с над 10 000 екв. жители. Натоварването на водните тела с непречистени отпадъчни води влошава екологичното им състояние. </w:t>
      </w:r>
    </w:p>
    <w:p w:rsidR="00416EE3" w:rsidRPr="006B58CD" w:rsidRDefault="00416EE3" w:rsidP="00E83EAE">
      <w:pPr>
        <w:ind w:firstLine="720"/>
        <w:jc w:val="both"/>
        <w:rPr>
          <w:rFonts w:eastAsia="Calibri"/>
          <w:lang w:val="en-US" w:eastAsia="en-US"/>
        </w:rPr>
      </w:pPr>
      <w:r w:rsidRPr="006B58CD">
        <w:t>За периода на 202</w:t>
      </w:r>
      <w:r w:rsidRPr="006B58CD">
        <w:rPr>
          <w:lang w:val="en-US"/>
        </w:rPr>
        <w:t>2</w:t>
      </w:r>
      <w:r w:rsidRPr="006B58CD">
        <w:t xml:space="preserve"> г. в значителна степен  продължава  редуциране на замърсяването на  повърхностните  водни обекти (тела) от канализационните системи на населените места, в резултат от въвеждането в експлоатация на градските пречиствател</w:t>
      </w:r>
      <w:r w:rsidR="00E83EAE" w:rsidRPr="006B58CD">
        <w:t xml:space="preserve">ни станции /ГПСОВ/ на общините: Пазарджик, Пещера, Панагюрище и </w:t>
      </w:r>
      <w:r w:rsidRPr="006B58CD">
        <w:t>Септември</w:t>
      </w:r>
      <w:r w:rsidR="00E83EAE" w:rsidRPr="006B58CD">
        <w:t>.</w:t>
      </w:r>
    </w:p>
    <w:p w:rsidR="00416EE3" w:rsidRPr="006B58CD" w:rsidRDefault="00416EE3" w:rsidP="00416EE3">
      <w:pPr>
        <w:ind w:firstLine="708"/>
        <w:jc w:val="both"/>
      </w:pPr>
      <w:r w:rsidRPr="006B58CD">
        <w:t xml:space="preserve">За всички общини без ГПСОВ е проведена процедура за издаване на разрешително за заустване на отпадъчни води в повърхностен воден обект  на етап проект. </w:t>
      </w:r>
    </w:p>
    <w:p w:rsidR="00416EE3" w:rsidRPr="006B58CD" w:rsidRDefault="00416EE3" w:rsidP="00416EE3">
      <w:pPr>
        <w:ind w:firstLine="720"/>
        <w:jc w:val="both"/>
      </w:pPr>
      <w:r w:rsidRPr="006B58CD">
        <w:t xml:space="preserve">За подобряване на инфраструктурата за събиране и пречистване на отпадъчните води за останалите </w:t>
      </w:r>
      <w:r w:rsidR="008F59BB">
        <w:t xml:space="preserve">общини в област Пазарджик, чрез </w:t>
      </w:r>
      <w:r w:rsidRPr="006B58CD">
        <w:t xml:space="preserve">изграждане на довеждащи колектори и пречиствателни станции на гр. Велинград, гр. Батак, гр. Ракитово и гр.  Стрелча се предвижда </w:t>
      </w:r>
      <w:r w:rsidR="008F59BB">
        <w:t xml:space="preserve">същите да бъдат финансирани от </w:t>
      </w:r>
      <w:r w:rsidRPr="006B58CD">
        <w:t xml:space="preserve">новия програмен период на оперативна програма </w:t>
      </w:r>
      <w:r w:rsidR="008F59BB">
        <w:t>„О</w:t>
      </w:r>
      <w:r w:rsidRPr="006B58CD">
        <w:t>колна  среда</w:t>
      </w:r>
      <w:r w:rsidR="008F59BB">
        <w:t>“</w:t>
      </w:r>
      <w:r w:rsidRPr="006B58CD">
        <w:t xml:space="preserve">.  </w:t>
      </w:r>
    </w:p>
    <w:p w:rsidR="00416EE3" w:rsidRPr="006B58CD" w:rsidRDefault="00416EE3" w:rsidP="00416EE3">
      <w:pPr>
        <w:ind w:firstLine="720"/>
        <w:jc w:val="both"/>
      </w:pPr>
      <w:r w:rsidRPr="006B58CD">
        <w:t xml:space="preserve">Друг съществен екологичен проблем за региона са закритите площадки за рудодобив: пл.”Елшица” и  пл. „Медет”. </w:t>
      </w:r>
    </w:p>
    <w:p w:rsidR="00416EE3" w:rsidRPr="006B58CD" w:rsidRDefault="00416EE3" w:rsidP="00416EE3">
      <w:pPr>
        <w:ind w:firstLine="708"/>
        <w:jc w:val="both"/>
      </w:pPr>
      <w:r w:rsidRPr="006B58CD">
        <w:t>Дружеството осъществяващо дейността по рекултивация на нарушените терени и управлението на водите за изброените площадки на територията на област Пазарджик е „Еко Антрацит” ЕАД, гр. София  с  принципал  Министерство  на  икономиката.</w:t>
      </w:r>
    </w:p>
    <w:p w:rsidR="00416EE3" w:rsidRPr="006B58CD" w:rsidRDefault="00416EE3" w:rsidP="00416EE3">
      <w:pPr>
        <w:spacing w:line="276" w:lineRule="auto"/>
        <w:jc w:val="both"/>
        <w:rPr>
          <w:lang w:val="ru-RU"/>
        </w:rPr>
      </w:pPr>
      <w:r w:rsidRPr="006B58CD">
        <w:rPr>
          <w:lang w:val="ru-RU"/>
        </w:rPr>
        <w:lastRenderedPageBreak/>
        <w:t>През периода от 2017 г. до 20</w:t>
      </w:r>
      <w:r w:rsidRPr="006B58CD">
        <w:rPr>
          <w:lang w:val="en-US"/>
        </w:rPr>
        <w:t>2</w:t>
      </w:r>
      <w:r w:rsidRPr="006B58CD">
        <w:t>2</w:t>
      </w:r>
      <w:r w:rsidR="008F59BB">
        <w:t xml:space="preserve"> </w:t>
      </w:r>
      <w:r w:rsidRPr="006B58CD">
        <w:rPr>
          <w:lang w:val="ru-RU"/>
        </w:rPr>
        <w:t>г., в изпълнение на заложените мерки в ПУРБ на БД ИБР, „Еко Антрацит” ЕАД е предприело следните действия които се изпълняват:</w:t>
      </w:r>
    </w:p>
    <w:p w:rsidR="00416EE3" w:rsidRPr="006B58CD" w:rsidRDefault="00416EE3" w:rsidP="00680085">
      <w:pPr>
        <w:numPr>
          <w:ilvl w:val="0"/>
          <w:numId w:val="37"/>
        </w:numPr>
        <w:jc w:val="both"/>
      </w:pPr>
      <w:r w:rsidRPr="006B58CD">
        <w:t xml:space="preserve">За пл. „Елшица”: </w:t>
      </w:r>
    </w:p>
    <w:p w:rsidR="00416EE3" w:rsidRPr="006B58CD" w:rsidRDefault="00416EE3" w:rsidP="00416EE3">
      <w:pPr>
        <w:ind w:firstLine="708"/>
        <w:jc w:val="both"/>
      </w:pPr>
      <w:r w:rsidRPr="006B58CD">
        <w:t>„Еко Антрацит” ЕАД е сключило рамков договор № ЕА-11-01/16.08.2018г. и допълнително споразумение от 29.08.2018</w:t>
      </w:r>
      <w:r w:rsidR="008F59BB">
        <w:t xml:space="preserve"> </w:t>
      </w:r>
      <w:r w:rsidRPr="006B58CD">
        <w:t xml:space="preserve">г. с „Монтажи” ЕАД за  проектиране и изпълнение на обект рудник „Елшица” - управление и пречистване на води и мониторинг в срок до 48 месеца от дата на подписване на договора.  </w:t>
      </w:r>
    </w:p>
    <w:p w:rsidR="00416EE3" w:rsidRPr="006B58CD" w:rsidRDefault="00416EE3" w:rsidP="00416EE3">
      <w:pPr>
        <w:ind w:firstLine="708"/>
        <w:jc w:val="both"/>
      </w:pPr>
      <w:r w:rsidRPr="006B58CD">
        <w:t>През 2022</w:t>
      </w:r>
      <w:r w:rsidR="008F59BB">
        <w:t xml:space="preserve"> </w:t>
      </w:r>
      <w:r w:rsidRPr="006B58CD">
        <w:t>г. се изпълнява строителството на ПСОВ за дренажни води от пл. „Елшица“, както и довеждащите колектори и открити кан</w:t>
      </w:r>
      <w:r w:rsidR="008F59BB">
        <w:t>али за дъждовни и дренажни води</w:t>
      </w:r>
      <w:r w:rsidRPr="006B58CD">
        <w:t xml:space="preserve">. Второто полугодие са преустановени строително-монтажните дейности. </w:t>
      </w:r>
    </w:p>
    <w:p w:rsidR="00416EE3" w:rsidRPr="006B58CD" w:rsidRDefault="00416EE3" w:rsidP="00680085">
      <w:pPr>
        <w:numPr>
          <w:ilvl w:val="0"/>
          <w:numId w:val="37"/>
        </w:numPr>
        <w:ind w:hanging="719"/>
        <w:jc w:val="both"/>
        <w:rPr>
          <w:lang w:val="ru-RU"/>
        </w:rPr>
      </w:pPr>
      <w:r w:rsidRPr="006B58CD">
        <w:rPr>
          <w:lang w:val="ru-RU"/>
        </w:rPr>
        <w:t>за пл. Медет:</w:t>
      </w:r>
    </w:p>
    <w:p w:rsidR="00416EE3" w:rsidRPr="006B58CD" w:rsidRDefault="00416EE3" w:rsidP="00416EE3">
      <w:pPr>
        <w:pStyle w:val="11"/>
        <w:widowControl/>
        <w:suppressAutoHyphens w:val="0"/>
        <w:autoSpaceDN/>
        <w:spacing w:line="276" w:lineRule="auto"/>
        <w:ind w:left="0" w:firstLine="709"/>
        <w:contextualSpacing w:val="0"/>
        <w:jc w:val="both"/>
        <w:textAlignment w:val="auto"/>
        <w:rPr>
          <w:rFonts w:ascii="Times New Roman" w:hAnsi="Times New Roman" w:cs="Times New Roman"/>
          <w:szCs w:val="24"/>
          <w:lang w:eastAsia="en-US"/>
        </w:rPr>
      </w:pPr>
      <w:r w:rsidRPr="006B58CD">
        <w:rPr>
          <w:rFonts w:ascii="Times New Roman" w:hAnsi="Times New Roman" w:cs="Times New Roman"/>
          <w:szCs w:val="24"/>
          <w:lang w:eastAsia="en-US"/>
        </w:rPr>
        <w:t>Разработеният и изпълняван проект „Рудник „Медет” - Управление и пречистване на води и мониторинг. Първи етап – управление на води”, предвижда разделяне на чисти и замърсени води и отвеждане на замърсените в котлована на рудник „Медет”.</w:t>
      </w:r>
    </w:p>
    <w:p w:rsidR="00416EE3" w:rsidRPr="006B58CD" w:rsidRDefault="00416EE3" w:rsidP="00416EE3">
      <w:pPr>
        <w:pStyle w:val="11"/>
        <w:widowControl/>
        <w:suppressAutoHyphens w:val="0"/>
        <w:autoSpaceDN/>
        <w:spacing w:line="276" w:lineRule="auto"/>
        <w:ind w:left="0" w:firstLine="709"/>
        <w:contextualSpacing w:val="0"/>
        <w:jc w:val="both"/>
        <w:textAlignment w:val="auto"/>
        <w:rPr>
          <w:rFonts w:ascii="Times New Roman" w:hAnsi="Times New Roman" w:cs="Times New Roman"/>
          <w:szCs w:val="24"/>
          <w:lang w:eastAsia="en-US"/>
        </w:rPr>
      </w:pPr>
      <w:r w:rsidRPr="006B58CD">
        <w:rPr>
          <w:rFonts w:ascii="Times New Roman" w:hAnsi="Times New Roman" w:cs="Times New Roman"/>
          <w:szCs w:val="24"/>
          <w:lang w:eastAsia="en-US"/>
        </w:rPr>
        <w:t>През 2022 г. не са извършвани строително-монтажни дейности на пл. Медет поради липса на средства.</w:t>
      </w:r>
    </w:p>
    <w:p w:rsidR="00416EE3" w:rsidRPr="006B58CD" w:rsidRDefault="00BE7943" w:rsidP="00680085">
      <w:pPr>
        <w:numPr>
          <w:ilvl w:val="0"/>
          <w:numId w:val="21"/>
        </w:numPr>
        <w:spacing w:line="276" w:lineRule="auto"/>
        <w:ind w:left="0" w:firstLine="709"/>
        <w:jc w:val="both"/>
        <w:rPr>
          <w:rFonts w:eastAsia="SimSun"/>
          <w:b/>
          <w:kern w:val="3"/>
          <w:lang w:eastAsia="en-US" w:bidi="hi-IN"/>
        </w:rPr>
      </w:pPr>
      <w:r w:rsidRPr="006B58CD">
        <w:rPr>
          <w:b/>
          <w:bCs/>
        </w:rPr>
        <w:t>Основни проблеми свързани с у</w:t>
      </w:r>
      <w:r w:rsidR="00416EE3" w:rsidRPr="006B58CD">
        <w:rPr>
          <w:b/>
          <w:bCs/>
        </w:rPr>
        <w:t>правление на отпадъците и опазване на почвите</w:t>
      </w:r>
      <w:r w:rsidRPr="006B58CD">
        <w:rPr>
          <w:rFonts w:eastAsia="SimSun"/>
          <w:b/>
          <w:kern w:val="3"/>
          <w:lang w:eastAsia="en-US" w:bidi="hi-IN"/>
        </w:rPr>
        <w:t xml:space="preserve"> </w:t>
      </w:r>
      <w:r w:rsidR="00CC3B50" w:rsidRPr="006B58CD">
        <w:rPr>
          <w:b/>
          <w:iCs/>
        </w:rPr>
        <w:t>са:</w:t>
      </w:r>
    </w:p>
    <w:p w:rsidR="00416EE3" w:rsidRPr="006B58CD" w:rsidRDefault="00416EE3" w:rsidP="00A21DE3">
      <w:pPr>
        <w:numPr>
          <w:ilvl w:val="1"/>
          <w:numId w:val="6"/>
        </w:numPr>
        <w:ind w:left="0" w:firstLine="709"/>
        <w:jc w:val="both"/>
      </w:pPr>
      <w:r w:rsidRPr="006B58CD">
        <w:t>Независимо, че всички населени места са обхванати в системи за организирано сметосъбиране и сметоизвозване на битови отпадъци, продължава да се констатира изхвърляне на битови отпадъци на неразрешени за това места (републиканска и общинска пътна мрежа, входно-изходни зони на населени места, речни легла и прилежащите им територии и горски територии). РИОСВ-Пазарджик изготвя регулярно графици с определени отговорници за проверка на гореизброените места, като в хода на проверката се дават предписания на кметовете на общини, ОПУ-Пазарджик и ДГС. При неизпълнение на същите се търси административно наказателна отговорност. Контролът ще продължи и през 2023 г</w:t>
      </w:r>
      <w:r w:rsidR="005B61DE" w:rsidRPr="006B58CD">
        <w:t>.</w:t>
      </w:r>
    </w:p>
    <w:p w:rsidR="00A21DE3" w:rsidRPr="006B58CD" w:rsidRDefault="00A21DE3" w:rsidP="00A21DE3">
      <w:pPr>
        <w:numPr>
          <w:ilvl w:val="1"/>
          <w:numId w:val="6"/>
        </w:numPr>
        <w:autoSpaceDE w:val="0"/>
        <w:autoSpaceDN w:val="0"/>
        <w:adjustRightInd w:val="0"/>
        <w:ind w:left="0" w:firstLine="709"/>
        <w:jc w:val="both"/>
        <w:rPr>
          <w:rFonts w:eastAsia="TimesNewRomanPSMT"/>
        </w:rPr>
      </w:pPr>
      <w:r w:rsidRPr="006B58CD">
        <w:rPr>
          <w:rFonts w:eastAsia="TimesNewRomanPSMT"/>
        </w:rPr>
        <w:t>Проблем по отношение на отпадъците е третирането на строителните отпадъци. В общините липсват съоръжения за оползотворяване/обезвреждане на генерираните строителни отпадъци от бита и бизнеса. И през настоящата година ще продължи контролът от страна на РИОСВ по изпълнение на заложените мерки в регионалните и общински програми за управление на отпадъците.</w:t>
      </w:r>
    </w:p>
    <w:p w:rsidR="00A21DE3" w:rsidRPr="006B58CD" w:rsidRDefault="00A21DE3" w:rsidP="00A21DE3">
      <w:pPr>
        <w:numPr>
          <w:ilvl w:val="1"/>
          <w:numId w:val="6"/>
        </w:numPr>
        <w:autoSpaceDE w:val="0"/>
        <w:autoSpaceDN w:val="0"/>
        <w:adjustRightInd w:val="0"/>
        <w:ind w:left="0" w:firstLine="709"/>
        <w:jc w:val="both"/>
        <w:rPr>
          <w:rFonts w:eastAsia="TimesNewRomanPSMT"/>
        </w:rPr>
      </w:pPr>
      <w:r w:rsidRPr="006B58CD">
        <w:rPr>
          <w:lang w:eastAsia="en-US"/>
        </w:rPr>
        <w:t xml:space="preserve">Изградени и пуснати в експлоатация са две регионални депа – Панагюрище и Пазарджик, с което е преустановена експлоатацията на всички общински депа на територията на област Пазарджик. Управлението на битовите отпадъци става вече на регионален принцип. </w:t>
      </w:r>
    </w:p>
    <w:p w:rsidR="00416EE3" w:rsidRPr="006B58CD" w:rsidRDefault="00BE7943" w:rsidP="00BE7943">
      <w:pPr>
        <w:pStyle w:val="ac"/>
        <w:numPr>
          <w:ilvl w:val="0"/>
          <w:numId w:val="6"/>
        </w:numPr>
        <w:autoSpaceDE w:val="0"/>
        <w:autoSpaceDN w:val="0"/>
        <w:adjustRightInd w:val="0"/>
        <w:ind w:hanging="644"/>
        <w:jc w:val="both"/>
        <w:rPr>
          <w:rFonts w:eastAsia="TimesNewRomanPSMT"/>
        </w:rPr>
      </w:pPr>
      <w:r w:rsidRPr="006B58CD">
        <w:rPr>
          <w:rFonts w:eastAsia="TimesNewRomanPSMT"/>
          <w:b/>
        </w:rPr>
        <w:t>Основни проблеми по отн</w:t>
      </w:r>
      <w:r w:rsidR="00F54EF9">
        <w:rPr>
          <w:rFonts w:eastAsia="TimesNewRomanPSMT"/>
          <w:b/>
        </w:rPr>
        <w:t>ошение</w:t>
      </w:r>
      <w:r w:rsidRPr="006B58CD">
        <w:rPr>
          <w:rFonts w:eastAsia="TimesNewRomanPSMT"/>
          <w:b/>
        </w:rPr>
        <w:t xml:space="preserve"> на к</w:t>
      </w:r>
      <w:r w:rsidR="00416EE3" w:rsidRPr="006B58CD">
        <w:rPr>
          <w:rFonts w:eastAsia="TimesNewRomanPSMT"/>
          <w:b/>
        </w:rPr>
        <w:t>омпонент ,,Почви</w:t>
      </w:r>
    </w:p>
    <w:p w:rsidR="00416EE3" w:rsidRPr="006B58CD" w:rsidRDefault="005B61DE" w:rsidP="00BE7943">
      <w:pPr>
        <w:pStyle w:val="ac"/>
        <w:numPr>
          <w:ilvl w:val="1"/>
          <w:numId w:val="6"/>
        </w:numPr>
        <w:tabs>
          <w:tab w:val="left" w:pos="567"/>
          <w:tab w:val="left" w:pos="1276"/>
        </w:tabs>
        <w:ind w:left="0" w:firstLine="709"/>
        <w:jc w:val="both"/>
      </w:pPr>
      <w:r w:rsidRPr="006B58CD">
        <w:t xml:space="preserve">Проблем представлява </w:t>
      </w:r>
      <w:r w:rsidR="00416EE3" w:rsidRPr="006B58CD">
        <w:t>съхранението на залежали и негодни за употреба пестициди в Б-Б кубове и складове, общинска, държавна и частна собственост, и свързаната с това потенциална възможност за замърсяване на прилежащи терени.</w:t>
      </w:r>
      <w:r w:rsidRPr="006B58CD">
        <w:t xml:space="preserve"> </w:t>
      </w:r>
    </w:p>
    <w:p w:rsidR="002F687A" w:rsidRPr="006B58CD" w:rsidRDefault="002F687A" w:rsidP="002F687A">
      <w:pPr>
        <w:pStyle w:val="ac"/>
        <w:numPr>
          <w:ilvl w:val="1"/>
          <w:numId w:val="6"/>
        </w:numPr>
        <w:tabs>
          <w:tab w:val="left" w:pos="567"/>
          <w:tab w:val="left" w:pos="1276"/>
        </w:tabs>
        <w:ind w:left="0" w:firstLine="709"/>
        <w:jc w:val="both"/>
      </w:pPr>
      <w:r w:rsidRPr="006B58CD">
        <w:t>Друг екологичен проблем е от дейностите по добив и първична преработка на подземни богатства по отношение опазване на почвите.</w:t>
      </w:r>
    </w:p>
    <w:p w:rsidR="00396720" w:rsidRPr="006B58CD" w:rsidRDefault="00396720" w:rsidP="00BE7943">
      <w:pPr>
        <w:pStyle w:val="ac"/>
        <w:numPr>
          <w:ilvl w:val="0"/>
          <w:numId w:val="6"/>
        </w:numPr>
        <w:tabs>
          <w:tab w:val="left" w:pos="709"/>
          <w:tab w:val="left" w:pos="1276"/>
        </w:tabs>
        <w:ind w:hanging="644"/>
        <w:jc w:val="both"/>
        <w:rPr>
          <w:b/>
        </w:rPr>
      </w:pPr>
      <w:r w:rsidRPr="006B58CD">
        <w:rPr>
          <w:b/>
        </w:rPr>
        <w:t>Биологично разнообразие и защитени територии</w:t>
      </w:r>
    </w:p>
    <w:p w:rsidR="00396720" w:rsidRPr="006B58CD" w:rsidRDefault="00396720" w:rsidP="00396720">
      <w:pPr>
        <w:pStyle w:val="ac"/>
        <w:tabs>
          <w:tab w:val="left" w:pos="284"/>
          <w:tab w:val="left" w:pos="1276"/>
        </w:tabs>
        <w:ind w:left="0" w:firstLine="709"/>
        <w:jc w:val="both"/>
      </w:pPr>
      <w:r w:rsidRPr="006B58CD">
        <w:t>Като проблеми се очертават:</w:t>
      </w:r>
    </w:p>
    <w:p w:rsidR="00396720" w:rsidRPr="006B58CD" w:rsidRDefault="00396720" w:rsidP="00BE7943">
      <w:pPr>
        <w:pStyle w:val="ac"/>
        <w:numPr>
          <w:ilvl w:val="1"/>
          <w:numId w:val="6"/>
        </w:numPr>
        <w:ind w:left="1276" w:hanging="567"/>
        <w:jc w:val="both"/>
      </w:pPr>
      <w:r w:rsidRPr="006B58CD">
        <w:tab/>
        <w:t>Нарушения в защитени територии.</w:t>
      </w:r>
    </w:p>
    <w:p w:rsidR="00396720" w:rsidRPr="006B58CD" w:rsidRDefault="00396720" w:rsidP="00BE7943">
      <w:pPr>
        <w:pStyle w:val="ac"/>
        <w:numPr>
          <w:ilvl w:val="1"/>
          <w:numId w:val="6"/>
        </w:numPr>
        <w:tabs>
          <w:tab w:val="left" w:pos="1418"/>
        </w:tabs>
        <w:ind w:left="0" w:firstLine="709"/>
        <w:jc w:val="both"/>
      </w:pPr>
      <w:r w:rsidRPr="006B58CD">
        <w:t>Екземпляри от животински видове, оказали ли се в безпомощно състояние.</w:t>
      </w:r>
    </w:p>
    <w:p w:rsidR="00396720" w:rsidRDefault="00396720" w:rsidP="000B453C">
      <w:pPr>
        <w:pStyle w:val="ac"/>
        <w:numPr>
          <w:ilvl w:val="1"/>
          <w:numId w:val="6"/>
        </w:numPr>
        <w:ind w:left="142" w:firstLine="567"/>
        <w:jc w:val="both"/>
      </w:pPr>
      <w:r w:rsidRPr="006B58CD">
        <w:t>Осъществяването на дейности, които не са преминали процедура по оценка за съвместимостта им с предмета и целите на опазване на защитени зони.</w:t>
      </w:r>
    </w:p>
    <w:p w:rsidR="000B453C" w:rsidRPr="006B58CD" w:rsidRDefault="000B453C" w:rsidP="000B453C">
      <w:pPr>
        <w:pStyle w:val="ac"/>
        <w:ind w:left="851"/>
        <w:jc w:val="both"/>
      </w:pPr>
    </w:p>
    <w:p w:rsidR="00E36A46" w:rsidRPr="006B58CD" w:rsidRDefault="00E36A46" w:rsidP="005D3515">
      <w:pPr>
        <w:pStyle w:val="ac"/>
        <w:numPr>
          <w:ilvl w:val="1"/>
          <w:numId w:val="1"/>
        </w:numPr>
        <w:tabs>
          <w:tab w:val="left" w:pos="851"/>
        </w:tabs>
        <w:spacing w:line="300" w:lineRule="atLeast"/>
        <w:jc w:val="both"/>
        <w:rPr>
          <w:b/>
        </w:rPr>
      </w:pPr>
      <w:r w:rsidRPr="006B58CD">
        <w:rPr>
          <w:b/>
        </w:rPr>
        <w:t>Контролирани дейности</w:t>
      </w:r>
    </w:p>
    <w:p w:rsidR="00F54EF9" w:rsidRDefault="00A21DE3" w:rsidP="00810F2D">
      <w:pPr>
        <w:spacing w:after="120"/>
        <w:ind w:firstLine="480"/>
        <w:jc w:val="both"/>
      </w:pPr>
      <w:r w:rsidRPr="006B58CD">
        <w:t xml:space="preserve">След актуализация на регистъра на всички обекти, които подлежат на контрол и проверки съгласно законодателството по опазване на околната среда на територията на област Пазарджик общият брой е </w:t>
      </w:r>
      <w:r w:rsidR="000A698D" w:rsidRPr="006B58CD">
        <w:t>1586</w:t>
      </w:r>
      <w:r w:rsidRPr="006B58CD">
        <w:t xml:space="preserve">, завишен с </w:t>
      </w:r>
      <w:r w:rsidR="00F77237">
        <w:rPr>
          <w:color w:val="7030A0"/>
        </w:rPr>
        <w:t>27</w:t>
      </w:r>
      <w:r w:rsidRPr="00014006">
        <w:rPr>
          <w:color w:val="7030A0"/>
        </w:rPr>
        <w:t xml:space="preserve"> </w:t>
      </w:r>
      <w:r w:rsidRPr="006B58CD">
        <w:t>спрямо предходната година. Обектите, подлежащи на контрол през 202</w:t>
      </w:r>
      <w:r w:rsidR="005D1348" w:rsidRPr="006B58CD">
        <w:t>3</w:t>
      </w:r>
      <w:r w:rsidRPr="006B58CD">
        <w:t xml:space="preserve"> г. </w:t>
      </w:r>
      <w:r w:rsidRPr="00A13EEF">
        <w:t xml:space="preserve">са </w:t>
      </w:r>
      <w:r w:rsidR="00A7183F" w:rsidRPr="00A13EEF">
        <w:rPr>
          <w:b/>
        </w:rPr>
        <w:t>442</w:t>
      </w:r>
      <w:r w:rsidR="000A698D" w:rsidRPr="00F54EF9">
        <w:rPr>
          <w:color w:val="7030A0"/>
        </w:rPr>
        <w:t>.</w:t>
      </w:r>
      <w:r w:rsidRPr="00F54EF9">
        <w:rPr>
          <w:color w:val="7030A0"/>
        </w:rPr>
        <w:t xml:space="preserve"> </w:t>
      </w:r>
      <w:r w:rsidRPr="006B58CD">
        <w:t xml:space="preserve">Подлежащите на контрол обекти са определени на база </w:t>
      </w:r>
      <w:r w:rsidR="00F54EF9" w:rsidRPr="00F54EF9">
        <w:t>база изисквания в нормативната уредба и степента на риска за увреждане или замърсяване на околната среда</w:t>
      </w:r>
      <w:r w:rsidR="00F54EF9">
        <w:t>.</w:t>
      </w:r>
    </w:p>
    <w:p w:rsidR="00A21DE3" w:rsidRPr="006B58CD" w:rsidRDefault="00F54EF9" w:rsidP="00810F2D">
      <w:pPr>
        <w:spacing w:after="120"/>
        <w:ind w:firstLine="480"/>
        <w:jc w:val="both"/>
      </w:pPr>
      <w:r w:rsidRPr="00F54EF9">
        <w:t>Основните</w:t>
      </w:r>
      <w:r>
        <w:t xml:space="preserve"> </w:t>
      </w:r>
      <w:r w:rsidR="00A21DE3" w:rsidRPr="006B58CD">
        <w:t>дейности, заложени за контрол от РИОСВ – Пазарджик през 202</w:t>
      </w:r>
      <w:r w:rsidR="00B9248F" w:rsidRPr="006B58CD">
        <w:t>3</w:t>
      </w:r>
      <w:r w:rsidR="00A21DE3" w:rsidRPr="006B58CD">
        <w:t xml:space="preserve"> г. са в сферата на леката и дървообработващата промишленост, производство на лекарствени форми и добавки, производство на мебели, добив и преработка на подземни богатства, третиране на отпадъци, вкл. трансграничен превоз на отпадъци по Регламент (ЕО) №1013/2006 и др.</w:t>
      </w:r>
    </w:p>
    <w:p w:rsidR="00D5312A" w:rsidRPr="006B58CD" w:rsidRDefault="00EF37AD" w:rsidP="00163552">
      <w:pPr>
        <w:autoSpaceDE w:val="0"/>
        <w:autoSpaceDN w:val="0"/>
        <w:adjustRightInd w:val="0"/>
        <w:ind w:firstLine="697"/>
        <w:jc w:val="both"/>
        <w:rPr>
          <w:rFonts w:eastAsia="TimesNewRomanPSMT"/>
        </w:rPr>
      </w:pPr>
      <w:r w:rsidRPr="006B58CD">
        <w:rPr>
          <w:rFonts w:eastAsia="TimesNewRomanPSMT"/>
        </w:rPr>
        <w:t>Във връзка с горното през 2023</w:t>
      </w:r>
      <w:r w:rsidR="00F54EF9">
        <w:rPr>
          <w:rFonts w:eastAsia="TimesNewRomanPSMT"/>
        </w:rPr>
        <w:t xml:space="preserve"> </w:t>
      </w:r>
      <w:r w:rsidRPr="006B58CD">
        <w:rPr>
          <w:rFonts w:eastAsia="TimesNewRomanPSMT"/>
        </w:rPr>
        <w:t>г</w:t>
      </w:r>
      <w:r w:rsidR="00F54EF9">
        <w:rPr>
          <w:rFonts w:eastAsia="TimesNewRomanPSMT"/>
        </w:rPr>
        <w:t>.</w:t>
      </w:r>
      <w:r w:rsidRPr="006B58CD">
        <w:rPr>
          <w:rFonts w:eastAsia="TimesNewRomanPSMT"/>
        </w:rPr>
        <w:t xml:space="preserve"> ще се извършва контрол по отношение на: </w:t>
      </w:r>
    </w:p>
    <w:p w:rsidR="00480054" w:rsidRPr="006B58CD" w:rsidRDefault="00480054" w:rsidP="00163552">
      <w:pPr>
        <w:autoSpaceDE w:val="0"/>
        <w:autoSpaceDN w:val="0"/>
        <w:adjustRightInd w:val="0"/>
        <w:ind w:firstLine="697"/>
        <w:jc w:val="both"/>
        <w:rPr>
          <w:rFonts w:eastAsia="TimesNewRomanPSMT"/>
        </w:rPr>
      </w:pPr>
      <w:r w:rsidRPr="006B58CD">
        <w:t xml:space="preserve">По отношение на </w:t>
      </w:r>
      <w:r w:rsidRPr="006B58CD">
        <w:rPr>
          <w:b/>
          <w:i/>
        </w:rPr>
        <w:t>атмосферния въздух</w:t>
      </w:r>
      <w:r w:rsidRPr="006B58CD">
        <w:t xml:space="preserve">: </w:t>
      </w:r>
    </w:p>
    <w:p w:rsidR="00480054" w:rsidRPr="006B58CD" w:rsidRDefault="00480054" w:rsidP="00480054">
      <w:pPr>
        <w:numPr>
          <w:ilvl w:val="1"/>
          <w:numId w:val="6"/>
        </w:numPr>
        <w:tabs>
          <w:tab w:val="left" w:pos="851"/>
        </w:tabs>
        <w:ind w:left="0" w:firstLine="709"/>
        <w:jc w:val="both"/>
      </w:pPr>
      <w:r w:rsidRPr="006B58CD">
        <w:t>обекти с неподвижни източници на емисии на вредни вещества в отпадъчни газове, в т. ч. средни горивни инсталации, големи горивни източници, оператори на оборудване с флуорсъдържащи парникови газове, обекти, класифицирани с висок риск, разположени в райони за оценка и управление на качеството на атмосферния въздух;</w:t>
      </w:r>
    </w:p>
    <w:p w:rsidR="00480054" w:rsidRPr="006B58CD" w:rsidRDefault="00480054" w:rsidP="00480054">
      <w:pPr>
        <w:numPr>
          <w:ilvl w:val="1"/>
          <w:numId w:val="6"/>
        </w:numPr>
        <w:tabs>
          <w:tab w:val="left" w:pos="851"/>
        </w:tabs>
        <w:autoSpaceDE w:val="0"/>
        <w:autoSpaceDN w:val="0"/>
        <w:adjustRightInd w:val="0"/>
        <w:ind w:left="0" w:firstLine="709"/>
        <w:jc w:val="both"/>
        <w:rPr>
          <w:rFonts w:eastAsia="TimesNewRomanPSMT"/>
        </w:rPr>
      </w:pPr>
      <w:r w:rsidRPr="006B58CD">
        <w:t>оператори, използващи в производствената си дейност продукти, съдържащи летливи органични съединения (ЛОС);</w:t>
      </w:r>
    </w:p>
    <w:p w:rsidR="00480054" w:rsidRPr="006B58CD" w:rsidRDefault="00480054" w:rsidP="00480054">
      <w:pPr>
        <w:numPr>
          <w:ilvl w:val="1"/>
          <w:numId w:val="6"/>
        </w:numPr>
        <w:tabs>
          <w:tab w:val="left" w:pos="851"/>
        </w:tabs>
        <w:autoSpaceDE w:val="0"/>
        <w:autoSpaceDN w:val="0"/>
        <w:adjustRightInd w:val="0"/>
        <w:ind w:left="0" w:firstLine="709"/>
        <w:jc w:val="both"/>
        <w:rPr>
          <w:rFonts w:eastAsia="TimesNewRomanPSMT"/>
        </w:rPr>
      </w:pPr>
      <w:r w:rsidRPr="006B58CD">
        <w:t>обекти, срещу които има постъпили сигнали и жалби.</w:t>
      </w:r>
    </w:p>
    <w:p w:rsidR="00B969F1" w:rsidRPr="006B58CD" w:rsidRDefault="00B969F1" w:rsidP="00480054">
      <w:pPr>
        <w:tabs>
          <w:tab w:val="left" w:pos="851"/>
          <w:tab w:val="left" w:pos="1134"/>
        </w:tabs>
        <w:ind w:firstLine="709"/>
        <w:jc w:val="both"/>
      </w:pPr>
      <w:r w:rsidRPr="006B58CD">
        <w:t>- предвидени са за контрол обекти с издадени Разрешителни за емисии на парникови газове в обхвата на Закона за ограничаване изменението на климата. Предвижда се контрол на инсталираните капацитети, вид на използваните горива и измервателни устройства, изисквания за мониторинг и докладване</w:t>
      </w:r>
      <w:r w:rsidR="00F54EF9">
        <w:t>.</w:t>
      </w:r>
    </w:p>
    <w:p w:rsidR="000B1DA4" w:rsidRPr="006B58CD" w:rsidRDefault="000B1DA4" w:rsidP="000B1DA4">
      <w:pPr>
        <w:tabs>
          <w:tab w:val="left" w:pos="1134"/>
        </w:tabs>
        <w:ind w:firstLine="709"/>
        <w:jc w:val="both"/>
        <w:rPr>
          <w:sz w:val="10"/>
          <w:szCs w:val="10"/>
        </w:rPr>
      </w:pPr>
    </w:p>
    <w:p w:rsidR="00C515E8" w:rsidRPr="006B58CD" w:rsidRDefault="000B1DA4" w:rsidP="00680085">
      <w:pPr>
        <w:numPr>
          <w:ilvl w:val="0"/>
          <w:numId w:val="22"/>
        </w:numPr>
        <w:tabs>
          <w:tab w:val="left" w:pos="0"/>
        </w:tabs>
        <w:ind w:left="709" w:firstLine="0"/>
        <w:jc w:val="both"/>
        <w:rPr>
          <w:i/>
        </w:rPr>
      </w:pPr>
      <w:r w:rsidRPr="006B58CD">
        <w:rPr>
          <w:b/>
        </w:rPr>
        <w:t>По отношение на фактор „</w:t>
      </w:r>
      <w:r w:rsidRPr="006B58CD">
        <w:rPr>
          <w:b/>
          <w:i/>
        </w:rPr>
        <w:t>шум</w:t>
      </w:r>
      <w:r w:rsidRPr="006B58CD">
        <w:rPr>
          <w:b/>
        </w:rPr>
        <w:t>“</w:t>
      </w:r>
    </w:p>
    <w:p w:rsidR="00D5312A" w:rsidRPr="006B58CD" w:rsidRDefault="00D5312A" w:rsidP="00D5312A">
      <w:pPr>
        <w:ind w:firstLine="708"/>
        <w:jc w:val="both"/>
      </w:pPr>
      <w:r w:rsidRPr="006B58CD">
        <w:t>- Контрол върху инсталации и съоръжения от промишлеността, източници на шум в околната среда;</w:t>
      </w:r>
    </w:p>
    <w:p w:rsidR="00C515E8" w:rsidRPr="006B58CD" w:rsidRDefault="00D5312A" w:rsidP="00C515E8">
      <w:pPr>
        <w:ind w:left="360" w:firstLine="348"/>
        <w:jc w:val="both"/>
      </w:pPr>
      <w:r w:rsidRPr="006B58CD">
        <w:t xml:space="preserve">- </w:t>
      </w:r>
      <w:r w:rsidR="00F54EF9" w:rsidRPr="00F54EF9">
        <w:t>Контролните</w:t>
      </w:r>
      <w:r w:rsidRPr="006B58CD">
        <w:t xml:space="preserve"> измервания на шума, излъчван в околната среда от промишлени обекти, се извършва по предварително изготвен годишен график, който се съгласува с ИАОС – София.</w:t>
      </w:r>
    </w:p>
    <w:p w:rsidR="00C515E8" w:rsidRPr="006B58CD" w:rsidRDefault="00C515E8" w:rsidP="00C515E8">
      <w:pPr>
        <w:tabs>
          <w:tab w:val="num" w:pos="0"/>
          <w:tab w:val="left" w:pos="1134"/>
        </w:tabs>
        <w:spacing w:before="120" w:after="120"/>
        <w:ind w:firstLine="567"/>
        <w:jc w:val="both"/>
      </w:pPr>
      <w:r w:rsidRPr="006B58CD">
        <w:rPr>
          <w:rFonts w:eastAsia="TimesNewRomanPSMT"/>
          <w:b/>
        </w:rPr>
        <w:t xml:space="preserve">  •         </w:t>
      </w:r>
      <w:r w:rsidR="000B1DA4" w:rsidRPr="006B58CD">
        <w:rPr>
          <w:rFonts w:eastAsia="TimesNewRomanPSMT"/>
          <w:b/>
        </w:rPr>
        <w:t xml:space="preserve">По отношение на </w:t>
      </w:r>
      <w:r w:rsidR="000B1DA4" w:rsidRPr="006B58CD">
        <w:rPr>
          <w:rFonts w:eastAsia="TimesNewRomanPSMT"/>
          <w:b/>
          <w:i/>
        </w:rPr>
        <w:t>отпадъчните води</w:t>
      </w:r>
      <w:r w:rsidR="00BA5737" w:rsidRPr="006B58CD">
        <w:rPr>
          <w:rFonts w:eastAsia="TimesNewRomanPSMT"/>
          <w:b/>
        </w:rPr>
        <w:t>.</w:t>
      </w:r>
    </w:p>
    <w:p w:rsidR="003E40DE" w:rsidRPr="006B58CD" w:rsidRDefault="003E40DE" w:rsidP="00D76274">
      <w:pPr>
        <w:tabs>
          <w:tab w:val="num" w:pos="0"/>
          <w:tab w:val="left" w:pos="1134"/>
        </w:tabs>
        <w:spacing w:before="120" w:after="120"/>
        <w:ind w:firstLine="567"/>
        <w:jc w:val="both"/>
        <w:rPr>
          <w:bCs/>
        </w:rPr>
      </w:pPr>
      <w:r w:rsidRPr="006B58CD">
        <w:rPr>
          <w:bCs/>
        </w:rPr>
        <w:t xml:space="preserve">-  </w:t>
      </w:r>
      <w:r w:rsidR="00FC4921" w:rsidRPr="006B58CD">
        <w:rPr>
          <w:bCs/>
        </w:rPr>
        <w:t>К</w:t>
      </w:r>
      <w:r w:rsidR="00A34A72" w:rsidRPr="006B58CD">
        <w:rPr>
          <w:bCs/>
        </w:rPr>
        <w:t xml:space="preserve">онтрол на обектите формиращи отпадъчни води, параметрите и изпълнението на условията и изискванията в издадените разрешителни за заустване на отпадъчни води и комплексните разрешителни издадени по реда на ЗООС, </w:t>
      </w:r>
    </w:p>
    <w:p w:rsidR="00650449" w:rsidRPr="006B58CD" w:rsidRDefault="003E40DE" w:rsidP="00D76274">
      <w:pPr>
        <w:tabs>
          <w:tab w:val="num" w:pos="0"/>
          <w:tab w:val="left" w:pos="1134"/>
        </w:tabs>
        <w:spacing w:before="120" w:after="120"/>
        <w:ind w:firstLine="567"/>
        <w:jc w:val="both"/>
        <w:rPr>
          <w:iCs/>
        </w:rPr>
      </w:pPr>
      <w:r w:rsidRPr="006B58CD">
        <w:rPr>
          <w:bCs/>
        </w:rPr>
        <w:t xml:space="preserve">- </w:t>
      </w:r>
      <w:r w:rsidR="00FC4921" w:rsidRPr="006B58CD">
        <w:rPr>
          <w:bCs/>
        </w:rPr>
        <w:t>К</w:t>
      </w:r>
      <w:r w:rsidR="00A34A72" w:rsidRPr="006B58CD">
        <w:rPr>
          <w:bCs/>
        </w:rPr>
        <w:t xml:space="preserve">онтрол на аварийните изпускания на отпадъчни води, </w:t>
      </w:r>
      <w:r w:rsidR="00A34A72" w:rsidRPr="006B58CD">
        <w:rPr>
          <w:iCs/>
        </w:rPr>
        <w:t>поддържане на база данни за извършения мониторинг и за контрол за състоянието на отпадъчните води.</w:t>
      </w:r>
    </w:p>
    <w:p w:rsidR="001A5725" w:rsidRPr="006B58CD" w:rsidRDefault="001A5725" w:rsidP="001A5725">
      <w:pPr>
        <w:tabs>
          <w:tab w:val="num" w:pos="0"/>
          <w:tab w:val="left" w:pos="1134"/>
        </w:tabs>
        <w:spacing w:before="120" w:after="120"/>
        <w:ind w:firstLine="567"/>
        <w:jc w:val="both"/>
        <w:rPr>
          <w:iCs/>
        </w:rPr>
      </w:pPr>
      <w:r w:rsidRPr="006B58CD">
        <w:rPr>
          <w:iCs/>
        </w:rPr>
        <w:t>- Контрол на всички обекти, формиращи емисии на приоритетни и приоритетно опасни вещества, общи и специфични замърсители и заустващи в повърхностни води, включени в ,,Информационната система за разрешителни и мониторинг при управлението на водите“. Контролът на тези обекти се извършва съвместно с Регионалната лаборатория Пазарджик към ИАОС – София задължително два пъти годишно, с изключение на канализационните колектори без изградени пречиствателни станции и за обектите със сезонен режим на работа, които се контролират един път годишно.</w:t>
      </w:r>
    </w:p>
    <w:p w:rsidR="000B1DA4" w:rsidRPr="006B58CD" w:rsidRDefault="000B1DA4" w:rsidP="00680085">
      <w:pPr>
        <w:numPr>
          <w:ilvl w:val="0"/>
          <w:numId w:val="24"/>
        </w:numPr>
        <w:ind w:left="0" w:firstLine="709"/>
        <w:jc w:val="both"/>
        <w:rPr>
          <w:b/>
        </w:rPr>
      </w:pPr>
      <w:r w:rsidRPr="006B58CD">
        <w:rPr>
          <w:b/>
        </w:rPr>
        <w:lastRenderedPageBreak/>
        <w:t>Обект на контрол по фактор „</w:t>
      </w:r>
      <w:r w:rsidRPr="006B58CD">
        <w:rPr>
          <w:b/>
          <w:i/>
        </w:rPr>
        <w:t>отпадъци</w:t>
      </w:r>
      <w:r w:rsidRPr="006B58CD">
        <w:rPr>
          <w:b/>
        </w:rPr>
        <w:t>“ са:</w:t>
      </w:r>
    </w:p>
    <w:p w:rsidR="009C0D73" w:rsidRPr="006B58CD" w:rsidRDefault="009C0D73" w:rsidP="009C0D73">
      <w:pPr>
        <w:numPr>
          <w:ilvl w:val="1"/>
          <w:numId w:val="6"/>
        </w:numPr>
        <w:ind w:left="0" w:firstLine="709"/>
        <w:jc w:val="both"/>
      </w:pPr>
      <w:r w:rsidRPr="006B58CD">
        <w:t>спазване на изискванията за третиране на отпадъци и на условията по издадените разрешения и регистрационни документи по ЗУО;</w:t>
      </w:r>
    </w:p>
    <w:p w:rsidR="009C0D73" w:rsidRPr="006B58CD" w:rsidRDefault="009C0D73" w:rsidP="009C0D73">
      <w:pPr>
        <w:numPr>
          <w:ilvl w:val="1"/>
          <w:numId w:val="6"/>
        </w:numPr>
        <w:ind w:left="0" w:firstLine="709"/>
        <w:jc w:val="both"/>
      </w:pPr>
      <w:r w:rsidRPr="006B58CD">
        <w:t xml:space="preserve">спазване на изискванията на </w:t>
      </w:r>
      <w:r w:rsidRPr="006B58CD">
        <w:rPr>
          <w:i/>
        </w:rPr>
        <w:t>Регламент (ЕО) № 1013/2006</w:t>
      </w:r>
      <w:r w:rsidRPr="006B58CD">
        <w:t xml:space="preserve"> относно превози на отпадъци;</w:t>
      </w:r>
    </w:p>
    <w:p w:rsidR="009C0D73" w:rsidRPr="006B58CD" w:rsidRDefault="009C0D73" w:rsidP="009C0D73">
      <w:pPr>
        <w:numPr>
          <w:ilvl w:val="1"/>
          <w:numId w:val="6"/>
        </w:numPr>
        <w:ind w:left="0" w:firstLine="709"/>
        <w:jc w:val="both"/>
      </w:pPr>
      <w:r w:rsidRPr="006B58CD">
        <w:t>нерегламентираното изгаряне на отпадъци (ИУГ и други лесно запалими материали);</w:t>
      </w:r>
    </w:p>
    <w:p w:rsidR="009C0D73" w:rsidRPr="006B58CD" w:rsidRDefault="009C0D73" w:rsidP="009C0D73">
      <w:pPr>
        <w:numPr>
          <w:ilvl w:val="1"/>
          <w:numId w:val="6"/>
        </w:numPr>
        <w:ind w:left="0" w:firstLine="709"/>
        <w:jc w:val="both"/>
      </w:pPr>
      <w:r w:rsidRPr="006B58CD">
        <w:t xml:space="preserve">лица, включени в заповед по чл. 59 от ЗУО на Министъра на околната среда и водите, които не са изпълнили задълженията си по чл. 14 от ЗУО по всички масово разпространени отпадъци; </w:t>
      </w:r>
    </w:p>
    <w:p w:rsidR="009C0D73" w:rsidRPr="006B58CD" w:rsidRDefault="009C0D73" w:rsidP="009C0D73">
      <w:pPr>
        <w:numPr>
          <w:ilvl w:val="1"/>
          <w:numId w:val="6"/>
        </w:numPr>
        <w:ind w:left="0" w:firstLine="709"/>
        <w:jc w:val="both"/>
      </w:pPr>
      <w:r w:rsidRPr="006B58CD">
        <w:t>на всички оператори и инсталации, третиращи опасни отпадъци ;</w:t>
      </w:r>
    </w:p>
    <w:p w:rsidR="009C0D73" w:rsidRPr="006B58CD" w:rsidRDefault="009C0D73" w:rsidP="009C0D73">
      <w:pPr>
        <w:numPr>
          <w:ilvl w:val="1"/>
          <w:numId w:val="6"/>
        </w:numPr>
        <w:ind w:left="0" w:firstLine="709"/>
        <w:jc w:val="both"/>
      </w:pPr>
      <w:r w:rsidRPr="006B58CD">
        <w:t>на инсталации за изгаряне/или съвместно изгаряне на отпадъци за спазване на нормативните изисквания;</w:t>
      </w:r>
    </w:p>
    <w:p w:rsidR="009C0D73" w:rsidRPr="006B58CD" w:rsidRDefault="009C0D73" w:rsidP="009C0D73">
      <w:pPr>
        <w:numPr>
          <w:ilvl w:val="1"/>
          <w:numId w:val="6"/>
        </w:numPr>
        <w:ind w:left="0" w:firstLine="709"/>
        <w:jc w:val="both"/>
      </w:pPr>
      <w:r w:rsidRPr="006B58CD">
        <w:t>дейността на лица, извършващи рециклиране на отпадъци от пластмасови опаковки;</w:t>
      </w:r>
    </w:p>
    <w:p w:rsidR="009C0D73" w:rsidRPr="006B58CD" w:rsidRDefault="009C0D73" w:rsidP="009C0D73">
      <w:pPr>
        <w:numPr>
          <w:ilvl w:val="1"/>
          <w:numId w:val="6"/>
        </w:numPr>
        <w:ind w:left="0" w:firstLine="709"/>
        <w:jc w:val="both"/>
      </w:pPr>
      <w:r w:rsidRPr="006B58CD">
        <w:t>спазване изискванията на чл. 10, ал. 3, 4 и 5 от Наредбата за изискванията за третиране на излезли от употреба гуми;</w:t>
      </w:r>
    </w:p>
    <w:p w:rsidR="009C0D73" w:rsidRPr="006B58CD" w:rsidRDefault="009C0D73" w:rsidP="009C0D73">
      <w:pPr>
        <w:numPr>
          <w:ilvl w:val="1"/>
          <w:numId w:val="6"/>
        </w:numPr>
        <w:ind w:left="0" w:firstLine="709"/>
        <w:jc w:val="both"/>
      </w:pPr>
      <w:r w:rsidRPr="006B58CD">
        <w:t>изпълнение задълженията на кметовете на общини по чл. 19, ал. 3 от ЗУО относно управление на отпадъци, образувани на територията на общината;</w:t>
      </w:r>
    </w:p>
    <w:p w:rsidR="009C0D73" w:rsidRPr="006B58CD" w:rsidRDefault="009C0D73" w:rsidP="009C0D73">
      <w:pPr>
        <w:numPr>
          <w:ilvl w:val="1"/>
          <w:numId w:val="6"/>
        </w:numPr>
        <w:ind w:left="0" w:firstLine="709"/>
        <w:jc w:val="both"/>
      </w:pPr>
      <w:r w:rsidRPr="006B58CD">
        <w:t xml:space="preserve">общините за изпълнение на заложените мерки в плановете за действие към регионалните и общински програми за управление на </w:t>
      </w:r>
      <w:r w:rsidR="00F54EF9">
        <w:t xml:space="preserve"> </w:t>
      </w:r>
      <w:r w:rsidR="00F54EF9" w:rsidRPr="00F54EF9">
        <w:t>отпадъците</w:t>
      </w:r>
      <w:r w:rsidRPr="006B58CD">
        <w:t xml:space="preserve"> по чл.52 ЗУО;</w:t>
      </w:r>
    </w:p>
    <w:p w:rsidR="009C0D73" w:rsidRPr="006B58CD" w:rsidRDefault="009C0D73" w:rsidP="009C0D73">
      <w:pPr>
        <w:numPr>
          <w:ilvl w:val="1"/>
          <w:numId w:val="6"/>
        </w:numPr>
        <w:ind w:left="0" w:firstLine="709"/>
        <w:jc w:val="both"/>
      </w:pPr>
      <w:r w:rsidRPr="006B58CD">
        <w:t>дейността на търговци и/или брокери относно спазване изискванията на Наредба №</w:t>
      </w:r>
      <w:r w:rsidR="00F54EF9">
        <w:t xml:space="preserve"> </w:t>
      </w:r>
      <w:r w:rsidRPr="006B58CD">
        <w:t xml:space="preserve">1/2014г. за реда и образците, по които се предоставя информация за дейностите по отпадъците, както и реда за водене  на публични регистри;  </w:t>
      </w:r>
    </w:p>
    <w:p w:rsidR="009C0D73" w:rsidRPr="006B58CD" w:rsidRDefault="009C0D73" w:rsidP="009C0D73">
      <w:pPr>
        <w:numPr>
          <w:ilvl w:val="1"/>
          <w:numId w:val="6"/>
        </w:numPr>
        <w:ind w:left="0" w:firstLine="709"/>
        <w:jc w:val="both"/>
        <w:rPr>
          <w:b/>
          <w:lang w:val="ru-RU"/>
        </w:rPr>
      </w:pPr>
      <w:r w:rsidRPr="006B58CD">
        <w:rPr>
          <w:lang w:val="ru-RU"/>
        </w:rPr>
        <w:t xml:space="preserve">лица, които извършват дейности по събиране и транспортиране на отпадъци, вкл. на отпадъци, с които се извършва трансграничен превоз на отпадъци по Регламент (ЕО) 1013/2006г. </w:t>
      </w:r>
    </w:p>
    <w:p w:rsidR="009C0D73" w:rsidRPr="008A127F" w:rsidRDefault="009C0D73" w:rsidP="009C0D73">
      <w:pPr>
        <w:numPr>
          <w:ilvl w:val="1"/>
          <w:numId w:val="6"/>
        </w:numPr>
        <w:ind w:left="0" w:firstLine="709"/>
        <w:jc w:val="both"/>
        <w:rPr>
          <w:b/>
          <w:lang w:val="ru-RU"/>
        </w:rPr>
      </w:pPr>
      <w:r w:rsidRPr="008A127F">
        <w:t xml:space="preserve">Контрол на всички съществуващи депа, които подлежат на закриване поради въвеждане в експлоатация на регионалните депа в редовна експлоатация  и изпълнение на изискванията на  Наредба № 6 за условията и изискванията за изграждане и експлоатация на депа и на други съоръжения и инсталации за оползотворяване и обезвреждане на отпадъци. </w:t>
      </w:r>
    </w:p>
    <w:p w:rsidR="009C0D73" w:rsidRPr="008A127F" w:rsidRDefault="009C0D73" w:rsidP="00680085">
      <w:pPr>
        <w:pStyle w:val="ac"/>
        <w:numPr>
          <w:ilvl w:val="0"/>
          <w:numId w:val="38"/>
        </w:numPr>
        <w:autoSpaceDE w:val="0"/>
        <w:autoSpaceDN w:val="0"/>
        <w:adjustRightInd w:val="0"/>
        <w:ind w:left="993" w:hanging="426"/>
        <w:jc w:val="both"/>
        <w:rPr>
          <w:rFonts w:eastAsia="TimesNewRomanPSMT"/>
        </w:rPr>
      </w:pPr>
      <w:r w:rsidRPr="008A127F">
        <w:rPr>
          <w:rFonts w:eastAsia="TimesNewRomanPSMT"/>
        </w:rPr>
        <w:t xml:space="preserve">По отношение на </w:t>
      </w:r>
      <w:r w:rsidRPr="008A127F">
        <w:rPr>
          <w:rFonts w:eastAsia="TimesNewRomanPSMT"/>
          <w:b/>
          <w:i/>
        </w:rPr>
        <w:t>опазване на почвите</w:t>
      </w:r>
      <w:r w:rsidRPr="008A127F">
        <w:rPr>
          <w:rFonts w:eastAsia="TimesNewRomanPSMT"/>
        </w:rPr>
        <w:t xml:space="preserve"> </w:t>
      </w:r>
    </w:p>
    <w:p w:rsidR="009C0D73" w:rsidRPr="008A127F" w:rsidRDefault="008A127F" w:rsidP="009C0D73">
      <w:pPr>
        <w:pStyle w:val="ac"/>
        <w:autoSpaceDE w:val="0"/>
        <w:autoSpaceDN w:val="0"/>
        <w:adjustRightInd w:val="0"/>
        <w:ind w:left="360" w:firstLine="349"/>
        <w:jc w:val="both"/>
        <w:rPr>
          <w:rFonts w:eastAsia="TimesNewRomanPSMT"/>
        </w:rPr>
      </w:pPr>
      <w:r>
        <w:rPr>
          <w:rFonts w:eastAsia="TimesNewRomanPSMT"/>
        </w:rPr>
        <w:t>Акцентът в к</w:t>
      </w:r>
      <w:r w:rsidR="00366E25">
        <w:rPr>
          <w:rFonts w:eastAsia="TimesNewRomanPSMT"/>
        </w:rPr>
        <w:t>онтрола ще бъ</w:t>
      </w:r>
      <w:r>
        <w:rPr>
          <w:rFonts w:eastAsia="TimesNewRomanPSMT"/>
        </w:rPr>
        <w:t>де на</w:t>
      </w:r>
      <w:r w:rsidR="009C0D73" w:rsidRPr="008A127F">
        <w:rPr>
          <w:rFonts w:eastAsia="TimesNewRomanPSMT"/>
        </w:rPr>
        <w:t>:</w:t>
      </w:r>
    </w:p>
    <w:p w:rsidR="009C0D73" w:rsidRPr="008A127F" w:rsidRDefault="009C0D73" w:rsidP="008A127F">
      <w:pPr>
        <w:pStyle w:val="ac"/>
        <w:autoSpaceDE w:val="0"/>
        <w:autoSpaceDN w:val="0"/>
        <w:adjustRightInd w:val="0"/>
        <w:ind w:left="0" w:firstLine="567"/>
        <w:jc w:val="both"/>
        <w:rPr>
          <w:rFonts w:eastAsia="TimesNewRomanPSMT"/>
        </w:rPr>
      </w:pPr>
      <w:r w:rsidRPr="008A127F">
        <w:rPr>
          <w:rFonts w:eastAsia="TimesNewRomanPSMT"/>
        </w:rPr>
        <w:t>-</w:t>
      </w:r>
      <w:r w:rsidRPr="008A127F">
        <w:rPr>
          <w:rFonts w:eastAsia="TimesNewRomanPSMT"/>
        </w:rPr>
        <w:tab/>
      </w:r>
      <w:r w:rsidR="00D73125">
        <w:rPr>
          <w:rFonts w:eastAsia="TimesNewRomanPSMT"/>
        </w:rPr>
        <w:tab/>
      </w:r>
      <w:r w:rsidRPr="008A127F">
        <w:rPr>
          <w:rFonts w:eastAsia="TimesNewRomanPSMT"/>
        </w:rPr>
        <w:t>рудници и кариери за добив на подземни богатства по отношение състоянието на почвите при извършване на дейностите по предоставени концесии за добив и първична преработка на подземни богатства;</w:t>
      </w:r>
    </w:p>
    <w:p w:rsidR="009C0D73" w:rsidRPr="008A127F" w:rsidRDefault="009C0D73" w:rsidP="008A127F">
      <w:pPr>
        <w:pStyle w:val="ac"/>
        <w:autoSpaceDE w:val="0"/>
        <w:autoSpaceDN w:val="0"/>
        <w:adjustRightInd w:val="0"/>
        <w:ind w:left="0" w:firstLine="567"/>
        <w:jc w:val="both"/>
        <w:rPr>
          <w:rFonts w:eastAsia="TimesNewRomanPSMT"/>
        </w:rPr>
      </w:pPr>
      <w:r w:rsidRPr="008A127F">
        <w:rPr>
          <w:rFonts w:eastAsia="TimesNewRomanPSMT"/>
        </w:rPr>
        <w:t>-</w:t>
      </w:r>
      <w:r w:rsidRPr="008A127F">
        <w:rPr>
          <w:rFonts w:eastAsia="TimesNewRomanPSMT"/>
        </w:rPr>
        <w:tab/>
      </w:r>
      <w:r w:rsidR="00D73125">
        <w:rPr>
          <w:rFonts w:eastAsia="TimesNewRomanPSMT"/>
        </w:rPr>
        <w:tab/>
      </w:r>
      <w:r w:rsidRPr="008A127F">
        <w:rPr>
          <w:rFonts w:eastAsia="TimesNewRomanPSMT"/>
        </w:rPr>
        <w:t>изпълнение на проекти за рекултивация на общински депа с преустановена експлоатация.</w:t>
      </w:r>
    </w:p>
    <w:p w:rsidR="009C0D73" w:rsidRPr="008A127F" w:rsidRDefault="009C0D73" w:rsidP="008A127F">
      <w:pPr>
        <w:pStyle w:val="ac"/>
        <w:autoSpaceDE w:val="0"/>
        <w:autoSpaceDN w:val="0"/>
        <w:adjustRightInd w:val="0"/>
        <w:ind w:left="0" w:firstLine="567"/>
        <w:jc w:val="both"/>
        <w:rPr>
          <w:rFonts w:eastAsia="TimesNewRomanPSMT"/>
        </w:rPr>
      </w:pPr>
      <w:r w:rsidRPr="008A127F">
        <w:rPr>
          <w:rFonts w:eastAsia="TimesNewRomanPSMT"/>
        </w:rPr>
        <w:t xml:space="preserve">- </w:t>
      </w:r>
      <w:r w:rsidR="00D73125">
        <w:rPr>
          <w:rFonts w:eastAsia="TimesNewRomanPSMT"/>
        </w:rPr>
        <w:tab/>
      </w:r>
      <w:r w:rsidR="00D73125">
        <w:rPr>
          <w:rFonts w:eastAsia="TimesNewRomanPSMT"/>
        </w:rPr>
        <w:tab/>
      </w:r>
      <w:r w:rsidRPr="008A127F">
        <w:rPr>
          <w:rFonts w:eastAsia="TimesNewRomanPSMT"/>
        </w:rPr>
        <w:t>контролиране на</w:t>
      </w:r>
      <w:r w:rsidRPr="008A127F">
        <w:rPr>
          <w:rFonts w:eastAsia="TimesNewRomanPSMT"/>
          <w:lang w:val="en-US"/>
        </w:rPr>
        <w:t xml:space="preserve"> </w:t>
      </w:r>
      <w:r w:rsidRPr="008A127F">
        <w:rPr>
          <w:rFonts w:eastAsia="TimesNewRomanPSMT"/>
        </w:rPr>
        <w:t xml:space="preserve">техническото състояние на </w:t>
      </w:r>
      <w:r w:rsidRPr="008A127F">
        <w:t>Б-Б кубове и складове</w:t>
      </w:r>
      <w:r w:rsidRPr="008A127F">
        <w:rPr>
          <w:rFonts w:eastAsia="TimesNewRomanPSMT"/>
        </w:rPr>
        <w:t xml:space="preserve"> за ПРЗ, относно </w:t>
      </w:r>
      <w:r w:rsidRPr="008A127F">
        <w:t>съхранението на залежали и негодни за употреба пестициди .</w:t>
      </w:r>
    </w:p>
    <w:p w:rsidR="000B1DA4" w:rsidRPr="00CD0132" w:rsidRDefault="000B1DA4" w:rsidP="00680085">
      <w:pPr>
        <w:numPr>
          <w:ilvl w:val="0"/>
          <w:numId w:val="25"/>
        </w:numPr>
        <w:ind w:left="0" w:firstLine="709"/>
        <w:jc w:val="both"/>
      </w:pPr>
      <w:r w:rsidRPr="00CD0132">
        <w:t xml:space="preserve">По отношение на </w:t>
      </w:r>
      <w:r w:rsidRPr="00CD0132">
        <w:rPr>
          <w:b/>
          <w:i/>
        </w:rPr>
        <w:t>химични вещества</w:t>
      </w:r>
      <w:r w:rsidRPr="00CD0132">
        <w:t xml:space="preserve"> и контрол на риска </w:t>
      </w:r>
      <w:r w:rsidR="00FF4F77" w:rsidRPr="00CD0132">
        <w:t xml:space="preserve">от големи аварии </w:t>
      </w:r>
      <w:r w:rsidRPr="00CD0132">
        <w:t>ще бъде извършен контрол на:</w:t>
      </w:r>
    </w:p>
    <w:p w:rsidR="00FF4F77" w:rsidRPr="00CD0132" w:rsidRDefault="00FF4F77" w:rsidP="00FF4F77">
      <w:pPr>
        <w:numPr>
          <w:ilvl w:val="1"/>
          <w:numId w:val="6"/>
        </w:numPr>
        <w:ind w:left="0" w:firstLine="709"/>
        <w:jc w:val="both"/>
      </w:pPr>
      <w:r w:rsidRPr="00CD0132">
        <w:t xml:space="preserve">производители, вносители, дистрибутори, индустриални и професионални потребители на химични вещества в самостоятелен вид или в смеси. През 2022 г. ще се извърши контрол по </w:t>
      </w:r>
      <w:r w:rsidRPr="00CD0132">
        <w:rPr>
          <w:i/>
        </w:rPr>
        <w:t xml:space="preserve">Регламент (EО) 1907/2006 (REACH), Регламент (ЕС) 1272/2008 </w:t>
      </w:r>
      <w:r w:rsidRPr="00CD0132">
        <w:rPr>
          <w:i/>
          <w:lang w:val="en-US"/>
        </w:rPr>
        <w:t>CLP</w:t>
      </w:r>
      <w:r w:rsidRPr="00CD0132">
        <w:rPr>
          <w:i/>
        </w:rPr>
        <w:t xml:space="preserve">, </w:t>
      </w:r>
      <w:r w:rsidRPr="00CD0132">
        <w:rPr>
          <w:bCs/>
          <w:i/>
          <w:bdr w:val="none" w:sz="0" w:space="0" w:color="auto" w:frame="1"/>
        </w:rPr>
        <w:t xml:space="preserve">Регламент (ЕС) 2019/1021 относно устойчивите органични замърсители, Регламент (ЕС) 2019/1020 относно надзора на пазара, </w:t>
      </w:r>
      <w:r w:rsidRPr="00CD0132">
        <w:rPr>
          <w:i/>
        </w:rPr>
        <w:t>Наредба за реда и начина на съхранение на опасни химични вещества и смеси.</w:t>
      </w:r>
    </w:p>
    <w:p w:rsidR="00FF4F77" w:rsidRPr="00CD0132" w:rsidRDefault="00FF4F77" w:rsidP="00FF4F77">
      <w:pPr>
        <w:numPr>
          <w:ilvl w:val="1"/>
          <w:numId w:val="6"/>
        </w:numPr>
        <w:ind w:left="0" w:firstLine="709"/>
        <w:jc w:val="both"/>
      </w:pPr>
      <w:r w:rsidRPr="00CD0132">
        <w:lastRenderedPageBreak/>
        <w:t xml:space="preserve"> предприятия/съоръжения, класифицирани с висок или нисък рисков потенциал, съгласно чл. 103, ал. 1 от ЗООС;</w:t>
      </w:r>
    </w:p>
    <w:p w:rsidR="00AA2EFC" w:rsidRPr="006B58CD" w:rsidRDefault="001E5769" w:rsidP="000B453C">
      <w:pPr>
        <w:numPr>
          <w:ilvl w:val="0"/>
          <w:numId w:val="23"/>
        </w:numPr>
        <w:shd w:val="clear" w:color="auto" w:fill="FFFFFF"/>
        <w:overflowPunct w:val="0"/>
        <w:autoSpaceDE w:val="0"/>
        <w:autoSpaceDN w:val="0"/>
        <w:adjustRightInd w:val="0"/>
        <w:spacing w:after="120"/>
        <w:ind w:left="0" w:right="-142" w:firstLine="709"/>
        <w:contextualSpacing/>
        <w:jc w:val="both"/>
        <w:textAlignment w:val="baseline"/>
        <w:outlineLvl w:val="0"/>
      </w:pPr>
      <w:r w:rsidRPr="006B58CD">
        <w:rPr>
          <w:b/>
          <w:i/>
          <w:lang w:val="ru-RU" w:eastAsia="en-US"/>
        </w:rPr>
        <w:t>Комплексни разрешителни</w:t>
      </w:r>
      <w:r w:rsidR="00BA5737" w:rsidRPr="006B58CD">
        <w:rPr>
          <w:lang w:val="ru-RU" w:eastAsia="en-US"/>
        </w:rPr>
        <w:t>:</w:t>
      </w:r>
      <w:r w:rsidRPr="006B58CD">
        <w:rPr>
          <w:lang w:val="ru-RU" w:eastAsia="en-US"/>
        </w:rPr>
        <w:t xml:space="preserve"> </w:t>
      </w:r>
      <w:r w:rsidR="00AA2EFC" w:rsidRPr="006B58CD">
        <w:rPr>
          <w:lang w:val="ru-RU" w:eastAsia="en-US"/>
        </w:rPr>
        <w:t>контрол на оператори на инсталации с издадено комплексно разрешително по смисъла на чл</w:t>
      </w:r>
      <w:r w:rsidR="00AA2EFC" w:rsidRPr="006B58CD">
        <w:t xml:space="preserve">. 117 от ЗООС. </w:t>
      </w:r>
    </w:p>
    <w:p w:rsidR="00C15742" w:rsidRPr="006B58CD" w:rsidRDefault="00C15742" w:rsidP="000B453C">
      <w:pPr>
        <w:numPr>
          <w:ilvl w:val="0"/>
          <w:numId w:val="23"/>
        </w:numPr>
        <w:shd w:val="clear" w:color="auto" w:fill="FFFFFF"/>
        <w:overflowPunct w:val="0"/>
        <w:autoSpaceDE w:val="0"/>
        <w:autoSpaceDN w:val="0"/>
        <w:adjustRightInd w:val="0"/>
        <w:spacing w:after="120"/>
        <w:ind w:left="0" w:right="-142" w:firstLine="709"/>
        <w:contextualSpacing/>
        <w:jc w:val="both"/>
        <w:textAlignment w:val="baseline"/>
        <w:outlineLvl w:val="0"/>
      </w:pPr>
      <w:r w:rsidRPr="006B58CD">
        <w:rPr>
          <w:lang w:val="ru-RU" w:eastAsia="en-US"/>
        </w:rPr>
        <w:t xml:space="preserve">По отношение на </w:t>
      </w:r>
      <w:r w:rsidR="00586EC4" w:rsidRPr="006B58CD">
        <w:rPr>
          <w:b/>
          <w:i/>
          <w:lang w:val="ru-RU" w:eastAsia="en-US"/>
        </w:rPr>
        <w:t>е</w:t>
      </w:r>
      <w:r w:rsidRPr="006B58CD">
        <w:rPr>
          <w:b/>
          <w:i/>
          <w:lang w:val="ru-RU" w:eastAsia="en-US"/>
        </w:rPr>
        <w:t>кологична отговорност</w:t>
      </w:r>
      <w:r w:rsidRPr="006B58CD">
        <w:rPr>
          <w:b/>
          <w:lang w:val="ru-RU" w:eastAsia="en-US"/>
        </w:rPr>
        <w:t xml:space="preserve"> </w:t>
      </w:r>
      <w:r w:rsidRPr="006B58CD">
        <w:rPr>
          <w:lang w:val="ru-RU" w:eastAsia="en-US"/>
        </w:rPr>
        <w:t>са п</w:t>
      </w:r>
      <w:r w:rsidR="000B1DA4" w:rsidRPr="006B58CD">
        <w:t xml:space="preserve">ланирани проверки на оператори извършващи дейности по Приложение № 1 към чл. 3 т. 1 от </w:t>
      </w:r>
      <w:r w:rsidR="000B1DA4" w:rsidRPr="006B58CD">
        <w:rPr>
          <w:i/>
        </w:rPr>
        <w:t>Закона за отговорността за предотвратяване и отстраняване на екологични щети</w:t>
      </w:r>
      <w:r w:rsidR="009536B7" w:rsidRPr="006B58CD">
        <w:t xml:space="preserve"> във връзка със спазване изискванията на</w:t>
      </w:r>
      <w:r w:rsidRPr="006B58CD">
        <w:rPr>
          <w:lang w:eastAsia="en-US"/>
        </w:rPr>
        <w:t xml:space="preserve"> </w:t>
      </w:r>
      <w:r w:rsidRPr="006B58CD">
        <w:rPr>
          <w:i/>
          <w:lang w:eastAsia="en-US"/>
        </w:rPr>
        <w:t>Наредба № 1 от 29.10.2008 г. за вида на превантивните и оздравителните мерки в предвидените от Закона за отговорността за предотвратяване и отстраняване на екологични щети и за минималния размер на разходите за тяхното изпълнение</w:t>
      </w:r>
      <w:r w:rsidRPr="006B58CD">
        <w:rPr>
          <w:lang w:eastAsia="en-US"/>
        </w:rPr>
        <w:t xml:space="preserve"> и </w:t>
      </w:r>
      <w:r w:rsidRPr="006B58CD">
        <w:rPr>
          <w:lang w:eastAsia="en-US" w:bidi="bg-BG"/>
        </w:rPr>
        <w:t>изпълнение на задълженията на операторите по чл. 17, ал. 1 от</w:t>
      </w:r>
      <w:r w:rsidR="009536B7" w:rsidRPr="006B58CD">
        <w:rPr>
          <w:lang w:eastAsia="en-US" w:bidi="bg-BG"/>
        </w:rPr>
        <w:t xml:space="preserve"> ЗОПОЕЩ.</w:t>
      </w:r>
    </w:p>
    <w:p w:rsidR="000B1DA4" w:rsidRPr="006B58CD" w:rsidRDefault="000B1DA4" w:rsidP="000B453C">
      <w:pPr>
        <w:numPr>
          <w:ilvl w:val="0"/>
          <w:numId w:val="23"/>
        </w:numPr>
        <w:ind w:left="0" w:firstLine="709"/>
        <w:contextualSpacing/>
        <w:jc w:val="both"/>
        <w:rPr>
          <w:b/>
        </w:rPr>
      </w:pPr>
      <w:r w:rsidRPr="006B58CD">
        <w:rPr>
          <w:b/>
        </w:rPr>
        <w:t xml:space="preserve">По отношение на </w:t>
      </w:r>
      <w:r w:rsidRPr="006B58CD">
        <w:rPr>
          <w:b/>
          <w:i/>
        </w:rPr>
        <w:t>биологичното разнообразие</w:t>
      </w:r>
      <w:r w:rsidRPr="006B58CD">
        <w:rPr>
          <w:b/>
        </w:rPr>
        <w:t>:</w:t>
      </w:r>
    </w:p>
    <w:p w:rsidR="009602C3" w:rsidRPr="006B58CD" w:rsidRDefault="009602C3" w:rsidP="000B453C">
      <w:pPr>
        <w:ind w:firstLine="709"/>
        <w:contextualSpacing/>
        <w:jc w:val="both"/>
      </w:pPr>
      <w:r w:rsidRPr="006B58CD">
        <w:t>Извършва се контрол по:</w:t>
      </w:r>
    </w:p>
    <w:p w:rsidR="009602C3" w:rsidRPr="006B58CD" w:rsidRDefault="009602C3" w:rsidP="000B453C">
      <w:pPr>
        <w:numPr>
          <w:ilvl w:val="1"/>
          <w:numId w:val="6"/>
        </w:numPr>
        <w:ind w:left="0" w:firstLine="709"/>
        <w:contextualSpacing/>
        <w:jc w:val="both"/>
      </w:pPr>
      <w:r w:rsidRPr="006B58CD">
        <w:t>Опазването на защитени територии – част от Националната екологична мрежа за спазване на режимите на резервати, защитени местности и природни забележителности;</w:t>
      </w:r>
    </w:p>
    <w:p w:rsidR="009602C3" w:rsidRPr="006B58CD" w:rsidRDefault="009602C3" w:rsidP="000B453C">
      <w:pPr>
        <w:numPr>
          <w:ilvl w:val="1"/>
          <w:numId w:val="6"/>
        </w:numPr>
        <w:ind w:left="0" w:firstLine="709"/>
        <w:contextualSpacing/>
        <w:jc w:val="both"/>
      </w:pPr>
      <w:r w:rsidRPr="006B58CD">
        <w:t>Спазване на режимите на защитените зони в заповедите за обявяване и условията  в решенията по оценка за съвместимостта;</w:t>
      </w:r>
    </w:p>
    <w:p w:rsidR="009602C3" w:rsidRPr="006B58CD" w:rsidRDefault="009602C3" w:rsidP="000B453C">
      <w:pPr>
        <w:numPr>
          <w:ilvl w:val="1"/>
          <w:numId w:val="6"/>
        </w:numPr>
        <w:ind w:left="0" w:firstLine="709"/>
        <w:contextualSpacing/>
        <w:jc w:val="both"/>
      </w:pPr>
      <w:r w:rsidRPr="006B58CD">
        <w:t>Опазване и наблюдение състоянието на вековни и забележителни дървета;</w:t>
      </w:r>
    </w:p>
    <w:p w:rsidR="009602C3" w:rsidRPr="006B58CD" w:rsidRDefault="009602C3" w:rsidP="000B453C">
      <w:pPr>
        <w:numPr>
          <w:ilvl w:val="1"/>
          <w:numId w:val="6"/>
        </w:numPr>
        <w:ind w:left="0" w:firstLine="709"/>
        <w:contextualSpacing/>
        <w:jc w:val="both"/>
      </w:pPr>
      <w:r w:rsidRPr="006B58CD">
        <w:t xml:space="preserve">Зоомагазини и пазари, както и на разрешителни, издадени от министъра на околната среда и водите за изключенията от забраните на Закона за биологичното разнообразие; </w:t>
      </w:r>
    </w:p>
    <w:p w:rsidR="009602C3" w:rsidRPr="006B58CD" w:rsidRDefault="009602C3" w:rsidP="009602C3">
      <w:pPr>
        <w:numPr>
          <w:ilvl w:val="1"/>
          <w:numId w:val="6"/>
        </w:numPr>
        <w:ind w:left="0" w:firstLine="709"/>
        <w:jc w:val="both"/>
      </w:pPr>
      <w:r w:rsidRPr="006B58CD">
        <w:t>Зоомагазини във връзка с Регулиране на търговията с екземпляри от застрашени видове от дивата флора и фауна, съгласно Регламент 338/97 на Съвета на европейската общност;</w:t>
      </w:r>
    </w:p>
    <w:p w:rsidR="009602C3" w:rsidRPr="006B58CD" w:rsidRDefault="009602C3" w:rsidP="009602C3">
      <w:pPr>
        <w:numPr>
          <w:ilvl w:val="1"/>
          <w:numId w:val="6"/>
        </w:numPr>
        <w:ind w:left="0" w:firstLine="709"/>
        <w:jc w:val="both"/>
      </w:pPr>
      <w:r w:rsidRPr="006B58CD">
        <w:t>Опазване и устойчиво ползване на лечебни растения, вкл. и събирането и изкупуването на получаваните от тях билки;</w:t>
      </w:r>
    </w:p>
    <w:p w:rsidR="00E82838" w:rsidRPr="006B58CD" w:rsidRDefault="009602C3" w:rsidP="00E82838">
      <w:pPr>
        <w:numPr>
          <w:ilvl w:val="1"/>
          <w:numId w:val="6"/>
        </w:numPr>
        <w:ind w:left="0" w:firstLine="709"/>
        <w:jc w:val="both"/>
      </w:pPr>
      <w:r w:rsidRPr="006B58CD">
        <w:t xml:space="preserve">Дейността на обекти свързана с ГМО.  </w:t>
      </w:r>
    </w:p>
    <w:p w:rsidR="00E82838" w:rsidRPr="006B58CD" w:rsidRDefault="00E82838" w:rsidP="00680085">
      <w:pPr>
        <w:pStyle w:val="ac"/>
        <w:numPr>
          <w:ilvl w:val="0"/>
          <w:numId w:val="23"/>
        </w:numPr>
        <w:jc w:val="both"/>
        <w:rPr>
          <w:b/>
          <w:i/>
        </w:rPr>
      </w:pPr>
      <w:r w:rsidRPr="006B58CD">
        <w:rPr>
          <w:b/>
          <w:i/>
        </w:rPr>
        <w:t>Направление ОВОС и ЕО</w:t>
      </w:r>
      <w:r w:rsidR="008A127F" w:rsidRPr="006B58CD">
        <w:rPr>
          <w:b/>
          <w:i/>
        </w:rPr>
        <w:t>:</w:t>
      </w:r>
    </w:p>
    <w:p w:rsidR="00E650CD" w:rsidRPr="006B58CD" w:rsidRDefault="00E82838" w:rsidP="00E82838">
      <w:pPr>
        <w:ind w:firstLine="709"/>
        <w:jc w:val="both"/>
      </w:pPr>
      <w:r w:rsidRPr="006B58CD">
        <w:t xml:space="preserve">Контролна дейност </w:t>
      </w:r>
      <w:r w:rsidR="008A127F" w:rsidRPr="006B58CD">
        <w:t xml:space="preserve">ще </w:t>
      </w:r>
      <w:r w:rsidRPr="006B58CD">
        <w:t>се извършва на</w:t>
      </w:r>
      <w:r w:rsidR="00E650CD" w:rsidRPr="006B58CD">
        <w:t>:</w:t>
      </w:r>
    </w:p>
    <w:p w:rsidR="00E650CD" w:rsidRPr="006B58CD" w:rsidRDefault="00E650CD" w:rsidP="00E82838">
      <w:pPr>
        <w:ind w:firstLine="709"/>
        <w:jc w:val="both"/>
      </w:pPr>
      <w:r w:rsidRPr="006B58CD">
        <w:t>-</w:t>
      </w:r>
      <w:r w:rsidR="00E82838" w:rsidRPr="006B58CD">
        <w:t xml:space="preserve"> условията и мерките по чл. 96, ал. 1, т. 7 от ЗООС в издадените решения по ОВОС и условията поставени в решенията за преценяване необхо</w:t>
      </w:r>
      <w:r w:rsidRPr="006B58CD">
        <w:t>димостта от извършване на ОВОС;</w:t>
      </w:r>
    </w:p>
    <w:p w:rsidR="00E650CD" w:rsidRPr="006B58CD" w:rsidRDefault="00E650CD" w:rsidP="00E82838">
      <w:pPr>
        <w:ind w:firstLine="709"/>
        <w:jc w:val="both"/>
      </w:pPr>
      <w:r w:rsidRPr="006B58CD">
        <w:t xml:space="preserve">- </w:t>
      </w:r>
      <w:r w:rsidR="00E82838" w:rsidRPr="006B58CD">
        <w:t>контрола по изпълнението на мерките, посочени в становището по ЕО, или на условията и мерките в решение за преценяване на необходимостта от извършване на ЕО в процеса на прилагането на плана или програмата.</w:t>
      </w:r>
    </w:p>
    <w:p w:rsidR="00E82838" w:rsidRPr="006B58CD" w:rsidRDefault="00E650CD" w:rsidP="00E82838">
      <w:pPr>
        <w:ind w:firstLine="709"/>
        <w:jc w:val="both"/>
      </w:pPr>
      <w:r w:rsidRPr="006B58CD">
        <w:t>- п</w:t>
      </w:r>
      <w:r w:rsidR="00E82838" w:rsidRPr="006B58CD">
        <w:t>роверки за правно действие на актове издадени по реда на Глава Шеста от ЗООС.</w:t>
      </w:r>
    </w:p>
    <w:p w:rsidR="00721647" w:rsidRPr="006B58CD" w:rsidRDefault="00721647" w:rsidP="00680085">
      <w:pPr>
        <w:pStyle w:val="ac"/>
        <w:numPr>
          <w:ilvl w:val="0"/>
          <w:numId w:val="23"/>
        </w:numPr>
        <w:tabs>
          <w:tab w:val="left" w:pos="851"/>
        </w:tabs>
        <w:spacing w:line="300" w:lineRule="atLeast"/>
        <w:jc w:val="both"/>
        <w:rPr>
          <w:b/>
        </w:rPr>
      </w:pPr>
      <w:r w:rsidRPr="006B58CD">
        <w:rPr>
          <w:b/>
        </w:rPr>
        <w:t>EMAS</w:t>
      </w:r>
    </w:p>
    <w:p w:rsidR="00FE1809" w:rsidRPr="006B58CD" w:rsidRDefault="00721647" w:rsidP="00FE1809">
      <w:pPr>
        <w:pStyle w:val="ac"/>
        <w:tabs>
          <w:tab w:val="left" w:pos="851"/>
        </w:tabs>
        <w:spacing w:line="300" w:lineRule="atLeast"/>
        <w:ind w:left="360"/>
        <w:jc w:val="both"/>
      </w:pPr>
      <w:r w:rsidRPr="006B58CD">
        <w:tab/>
      </w:r>
      <w:r w:rsidR="00FE1809" w:rsidRPr="006B58CD">
        <w:t xml:space="preserve">На територията контролирана от РИОСВ-Пазарджик няма организации регистрирани по EMAS. </w:t>
      </w:r>
    </w:p>
    <w:p w:rsidR="000B1DA4" w:rsidRPr="006B58CD" w:rsidRDefault="000B1DA4" w:rsidP="000B1DA4">
      <w:pPr>
        <w:pStyle w:val="ac"/>
        <w:tabs>
          <w:tab w:val="left" w:pos="851"/>
        </w:tabs>
        <w:spacing w:line="300" w:lineRule="atLeast"/>
        <w:ind w:left="360"/>
        <w:jc w:val="both"/>
        <w:rPr>
          <w:b/>
        </w:rPr>
      </w:pPr>
    </w:p>
    <w:p w:rsidR="00E36A46" w:rsidRPr="002D4E15" w:rsidRDefault="00E36A46" w:rsidP="005D3515">
      <w:pPr>
        <w:pStyle w:val="ac"/>
        <w:numPr>
          <w:ilvl w:val="1"/>
          <w:numId w:val="1"/>
        </w:numPr>
        <w:rPr>
          <w:b/>
        </w:rPr>
      </w:pPr>
      <w:r w:rsidRPr="002D4E15">
        <w:rPr>
          <w:b/>
        </w:rPr>
        <w:t>Контролирани инсталации</w:t>
      </w:r>
      <w:r w:rsidR="00B13C36" w:rsidRPr="002D4E15">
        <w:rPr>
          <w:b/>
        </w:rPr>
        <w:t>.</w:t>
      </w:r>
    </w:p>
    <w:p w:rsidR="003F3D87" w:rsidRPr="002D4E15" w:rsidRDefault="003F3D87" w:rsidP="003F3D87">
      <w:pPr>
        <w:pStyle w:val="af0"/>
        <w:ind w:firstLine="709"/>
        <w:rPr>
          <w:szCs w:val="24"/>
        </w:rPr>
      </w:pPr>
      <w:r w:rsidRPr="002D4E15">
        <w:rPr>
          <w:szCs w:val="24"/>
          <w:lang w:val="en-AU"/>
        </w:rPr>
        <w:t>С</w:t>
      </w:r>
      <w:r w:rsidRPr="002D4E15">
        <w:rPr>
          <w:szCs w:val="24"/>
        </w:rPr>
        <w:t xml:space="preserve">лед </w:t>
      </w:r>
      <w:r w:rsidRPr="002D4E15">
        <w:rPr>
          <w:szCs w:val="24"/>
          <w:lang w:val="en-AU"/>
        </w:rPr>
        <w:t>извършена</w:t>
      </w:r>
      <w:r w:rsidRPr="002D4E15">
        <w:rPr>
          <w:szCs w:val="24"/>
        </w:rPr>
        <w:t>та</w:t>
      </w:r>
      <w:r w:rsidRPr="002D4E15">
        <w:rPr>
          <w:szCs w:val="24"/>
          <w:lang w:val="en-AU"/>
        </w:rPr>
        <w:t xml:space="preserve"> актуализация на</w:t>
      </w:r>
      <w:r w:rsidRPr="002D4E15">
        <w:rPr>
          <w:szCs w:val="24"/>
        </w:rPr>
        <w:t xml:space="preserve"> </w:t>
      </w:r>
      <w:r w:rsidRPr="002D4E15">
        <w:rPr>
          <w:szCs w:val="24"/>
          <w:lang w:val="en-AU"/>
        </w:rPr>
        <w:t>регистъра на обекти</w:t>
      </w:r>
      <w:r w:rsidRPr="002D4E15">
        <w:rPr>
          <w:szCs w:val="24"/>
        </w:rPr>
        <w:t>те</w:t>
      </w:r>
      <w:r w:rsidRPr="002D4E15">
        <w:rPr>
          <w:szCs w:val="24"/>
          <w:lang w:val="en-AU"/>
        </w:rPr>
        <w:t xml:space="preserve"> подлежащи на контрол в териториалният обхват на РИОСВ-</w:t>
      </w:r>
      <w:r w:rsidRPr="002D4E15">
        <w:rPr>
          <w:szCs w:val="24"/>
        </w:rPr>
        <w:t xml:space="preserve">Пазарджик </w:t>
      </w:r>
      <w:r w:rsidRPr="002D4E15">
        <w:rPr>
          <w:szCs w:val="24"/>
          <w:lang w:val="en-AU"/>
        </w:rPr>
        <w:t>–</w:t>
      </w:r>
      <w:r w:rsidRPr="002D4E15">
        <w:rPr>
          <w:szCs w:val="24"/>
        </w:rPr>
        <w:t xml:space="preserve"> </w:t>
      </w:r>
      <w:r w:rsidR="00322634" w:rsidRPr="002D4E15">
        <w:rPr>
          <w:szCs w:val="24"/>
        </w:rPr>
        <w:t>1586</w:t>
      </w:r>
      <w:r w:rsidRPr="002D4E15">
        <w:rPr>
          <w:szCs w:val="24"/>
        </w:rPr>
        <w:t>, о</w:t>
      </w:r>
      <w:r w:rsidRPr="002D4E15">
        <w:rPr>
          <w:szCs w:val="24"/>
          <w:lang w:val="en-AU"/>
        </w:rPr>
        <w:t>т тях</w:t>
      </w:r>
      <w:r w:rsidRPr="002D4E15">
        <w:rPr>
          <w:szCs w:val="24"/>
        </w:rPr>
        <w:t xml:space="preserve"> са</w:t>
      </w:r>
      <w:r w:rsidRPr="002D4E15">
        <w:rPr>
          <w:szCs w:val="24"/>
          <w:lang w:val="en-AU"/>
        </w:rPr>
        <w:t>:</w:t>
      </w:r>
    </w:p>
    <w:p w:rsidR="003F3D87" w:rsidRPr="002D4E15" w:rsidRDefault="006079EB" w:rsidP="003F3D87">
      <w:pPr>
        <w:pStyle w:val="af0"/>
        <w:numPr>
          <w:ilvl w:val="1"/>
          <w:numId w:val="6"/>
        </w:numPr>
        <w:ind w:left="0" w:firstLine="709"/>
        <w:rPr>
          <w:szCs w:val="24"/>
        </w:rPr>
      </w:pPr>
      <w:r w:rsidRPr="002D4E15">
        <w:rPr>
          <w:szCs w:val="24"/>
        </w:rPr>
        <w:t>21</w:t>
      </w:r>
      <w:r w:rsidR="003F3D87" w:rsidRPr="002D4E15">
        <w:rPr>
          <w:szCs w:val="24"/>
        </w:rPr>
        <w:t xml:space="preserve"> оператора с издадени Комплексни разрешителни</w:t>
      </w:r>
      <w:r w:rsidR="003F3D87" w:rsidRPr="002D4E15">
        <w:rPr>
          <w:szCs w:val="24"/>
          <w:lang w:val="en-AU"/>
        </w:rPr>
        <w:t xml:space="preserve"> за </w:t>
      </w:r>
      <w:r w:rsidRPr="002D4E15">
        <w:rPr>
          <w:bCs/>
          <w:szCs w:val="24"/>
        </w:rPr>
        <w:t>2</w:t>
      </w:r>
      <w:r w:rsidR="00A13EEF">
        <w:rPr>
          <w:bCs/>
          <w:szCs w:val="24"/>
        </w:rPr>
        <w:t>8</w:t>
      </w:r>
      <w:r w:rsidRPr="002D4E15">
        <w:rPr>
          <w:bCs/>
          <w:szCs w:val="24"/>
        </w:rPr>
        <w:t xml:space="preserve"> </w:t>
      </w:r>
      <w:r w:rsidR="003F3D87" w:rsidRPr="002D4E15">
        <w:rPr>
          <w:szCs w:val="24"/>
          <w:lang w:val="en-AU"/>
        </w:rPr>
        <w:t>инсталации</w:t>
      </w:r>
      <w:r w:rsidR="003F3D87" w:rsidRPr="002D4E15">
        <w:rPr>
          <w:szCs w:val="24"/>
        </w:rPr>
        <w:t>;</w:t>
      </w:r>
    </w:p>
    <w:p w:rsidR="003F3D87" w:rsidRPr="002D4E15" w:rsidRDefault="003F3D87" w:rsidP="003F3D87">
      <w:pPr>
        <w:pStyle w:val="af0"/>
        <w:numPr>
          <w:ilvl w:val="1"/>
          <w:numId w:val="6"/>
        </w:numPr>
        <w:ind w:left="0" w:firstLine="709"/>
        <w:rPr>
          <w:szCs w:val="24"/>
        </w:rPr>
      </w:pPr>
      <w:r w:rsidRPr="002D4E15">
        <w:rPr>
          <w:szCs w:val="24"/>
        </w:rPr>
        <w:t>1</w:t>
      </w:r>
      <w:r w:rsidR="005A2A71" w:rsidRPr="002D4E15">
        <w:rPr>
          <w:szCs w:val="24"/>
        </w:rPr>
        <w:t>1</w:t>
      </w:r>
      <w:r w:rsidRPr="002D4E15">
        <w:rPr>
          <w:b/>
          <w:bCs/>
          <w:szCs w:val="24"/>
        </w:rPr>
        <w:t xml:space="preserve"> </w:t>
      </w:r>
      <w:r w:rsidRPr="002D4E15">
        <w:rPr>
          <w:szCs w:val="24"/>
          <w:lang w:val="en-AU"/>
        </w:rPr>
        <w:t xml:space="preserve">обекта в обхвата на Глава седма, раздел I от </w:t>
      </w:r>
      <w:r w:rsidRPr="002D4E15">
        <w:rPr>
          <w:i/>
          <w:iCs/>
          <w:szCs w:val="24"/>
          <w:lang w:val="en-AU"/>
        </w:rPr>
        <w:t>Закон за опазване на околната</w:t>
      </w:r>
      <w:r w:rsidRPr="002D4E15">
        <w:rPr>
          <w:i/>
          <w:iCs/>
          <w:szCs w:val="24"/>
        </w:rPr>
        <w:t xml:space="preserve"> </w:t>
      </w:r>
      <w:r w:rsidRPr="002D4E15">
        <w:rPr>
          <w:i/>
          <w:iCs/>
          <w:szCs w:val="24"/>
          <w:lang w:val="en-AU"/>
        </w:rPr>
        <w:t xml:space="preserve">среда </w:t>
      </w:r>
      <w:r w:rsidRPr="002D4E15">
        <w:rPr>
          <w:szCs w:val="24"/>
          <w:lang w:val="en-AU"/>
        </w:rPr>
        <w:t>(СЕВЕЗО обекти) ;</w:t>
      </w:r>
    </w:p>
    <w:p w:rsidR="003F3D87" w:rsidRPr="002D4E15" w:rsidRDefault="00B709E8" w:rsidP="003F3D87">
      <w:pPr>
        <w:pStyle w:val="af0"/>
        <w:numPr>
          <w:ilvl w:val="1"/>
          <w:numId w:val="6"/>
        </w:numPr>
        <w:ind w:left="0" w:firstLine="709"/>
        <w:rPr>
          <w:szCs w:val="24"/>
        </w:rPr>
      </w:pPr>
      <w:r w:rsidRPr="002D4E15">
        <w:rPr>
          <w:bCs/>
          <w:szCs w:val="24"/>
        </w:rPr>
        <w:t>813</w:t>
      </w:r>
      <w:r w:rsidR="003F3D87" w:rsidRPr="002D4E15">
        <w:rPr>
          <w:bCs/>
          <w:szCs w:val="24"/>
          <w:lang w:val="en-AU"/>
        </w:rPr>
        <w:t xml:space="preserve"> </w:t>
      </w:r>
      <w:r w:rsidR="003F3D87" w:rsidRPr="002D4E15">
        <w:rPr>
          <w:szCs w:val="24"/>
          <w:lang w:val="en-AU"/>
        </w:rPr>
        <w:t>обект</w:t>
      </w:r>
      <w:r w:rsidR="003F3D87" w:rsidRPr="002D4E15">
        <w:rPr>
          <w:szCs w:val="24"/>
        </w:rPr>
        <w:t>а</w:t>
      </w:r>
      <w:r w:rsidR="003F3D87" w:rsidRPr="002D4E15">
        <w:rPr>
          <w:szCs w:val="24"/>
          <w:lang w:val="en-AU"/>
        </w:rPr>
        <w:t xml:space="preserve"> с производствени дейности;</w:t>
      </w:r>
    </w:p>
    <w:p w:rsidR="003F3D87" w:rsidRPr="002D4E15" w:rsidRDefault="003F3D87" w:rsidP="003F3D87">
      <w:pPr>
        <w:pStyle w:val="af0"/>
        <w:numPr>
          <w:ilvl w:val="1"/>
          <w:numId w:val="6"/>
        </w:numPr>
        <w:ind w:left="0" w:firstLine="709"/>
        <w:rPr>
          <w:szCs w:val="24"/>
        </w:rPr>
      </w:pPr>
      <w:r w:rsidRPr="002D4E15">
        <w:rPr>
          <w:bCs/>
          <w:szCs w:val="24"/>
          <w:lang w:val="en-AU"/>
        </w:rPr>
        <w:lastRenderedPageBreak/>
        <w:t>1</w:t>
      </w:r>
      <w:r w:rsidRPr="002D4E15">
        <w:rPr>
          <w:bCs/>
          <w:szCs w:val="24"/>
        </w:rPr>
        <w:t>17</w:t>
      </w:r>
      <w:r w:rsidRPr="002D4E15">
        <w:rPr>
          <w:bCs/>
          <w:szCs w:val="24"/>
          <w:lang w:val="en-AU"/>
        </w:rPr>
        <w:t xml:space="preserve"> </w:t>
      </w:r>
      <w:r w:rsidRPr="002D4E15">
        <w:rPr>
          <w:bCs/>
          <w:szCs w:val="24"/>
        </w:rPr>
        <w:t xml:space="preserve">обекта за съхранение и продажба на горива за МПС </w:t>
      </w:r>
      <w:r w:rsidRPr="002D4E15">
        <w:rPr>
          <w:szCs w:val="24"/>
          <w:lang w:val="en-AU"/>
        </w:rPr>
        <w:t>–</w:t>
      </w:r>
      <w:r w:rsidRPr="002D4E15">
        <w:rPr>
          <w:szCs w:val="24"/>
        </w:rPr>
        <w:t xml:space="preserve"> </w:t>
      </w:r>
      <w:r w:rsidRPr="002D4E15">
        <w:rPr>
          <w:szCs w:val="24"/>
          <w:lang w:val="en-AU"/>
        </w:rPr>
        <w:t>бензиностанции</w:t>
      </w:r>
      <w:r w:rsidRPr="002D4E15">
        <w:rPr>
          <w:szCs w:val="24"/>
        </w:rPr>
        <w:t xml:space="preserve"> </w:t>
      </w:r>
    </w:p>
    <w:p w:rsidR="003F3D87" w:rsidRPr="002D4E15" w:rsidRDefault="00E85258" w:rsidP="003F3D87">
      <w:pPr>
        <w:pStyle w:val="af0"/>
        <w:numPr>
          <w:ilvl w:val="1"/>
          <w:numId w:val="6"/>
        </w:numPr>
        <w:ind w:left="0" w:firstLine="709"/>
        <w:rPr>
          <w:bCs/>
          <w:szCs w:val="24"/>
        </w:rPr>
      </w:pPr>
      <w:r w:rsidRPr="002D4E15">
        <w:rPr>
          <w:bCs/>
          <w:szCs w:val="24"/>
        </w:rPr>
        <w:t>88</w:t>
      </w:r>
      <w:r w:rsidR="003F3D87" w:rsidRPr="002D4E15">
        <w:rPr>
          <w:bCs/>
          <w:szCs w:val="24"/>
        </w:rPr>
        <w:t xml:space="preserve"> обекта/площадки с издадени разрешения съгласно ЗУО ;</w:t>
      </w:r>
    </w:p>
    <w:p w:rsidR="003F3D87" w:rsidRPr="002D4E15" w:rsidRDefault="00E85258" w:rsidP="003F3D87">
      <w:pPr>
        <w:pStyle w:val="af0"/>
        <w:numPr>
          <w:ilvl w:val="1"/>
          <w:numId w:val="6"/>
        </w:numPr>
        <w:ind w:left="0" w:firstLine="709"/>
        <w:rPr>
          <w:szCs w:val="24"/>
        </w:rPr>
      </w:pPr>
      <w:r w:rsidRPr="002D4E15">
        <w:rPr>
          <w:bCs/>
          <w:szCs w:val="24"/>
        </w:rPr>
        <w:t>90</w:t>
      </w:r>
      <w:r w:rsidR="003F3D87" w:rsidRPr="002D4E15">
        <w:rPr>
          <w:bCs/>
          <w:szCs w:val="24"/>
        </w:rPr>
        <w:t xml:space="preserve"> обекта/площадки с издадени регистрационни документи съгласно ЗУО; </w:t>
      </w:r>
    </w:p>
    <w:p w:rsidR="00BF5A1A" w:rsidRPr="002D4E15" w:rsidRDefault="00BF5A1A" w:rsidP="003F3D87">
      <w:pPr>
        <w:pStyle w:val="af0"/>
        <w:numPr>
          <w:ilvl w:val="1"/>
          <w:numId w:val="6"/>
        </w:numPr>
        <w:ind w:left="0" w:firstLine="709"/>
        <w:rPr>
          <w:szCs w:val="24"/>
        </w:rPr>
      </w:pPr>
      <w:r w:rsidRPr="002D4E15">
        <w:rPr>
          <w:bCs/>
          <w:szCs w:val="24"/>
        </w:rPr>
        <w:t>Нотификации за трансграничен превоз на отпадъци – 4 обекта</w:t>
      </w:r>
    </w:p>
    <w:p w:rsidR="003F3D87" w:rsidRPr="002D4E15" w:rsidRDefault="003F3D87" w:rsidP="003F3D87">
      <w:pPr>
        <w:pStyle w:val="af0"/>
        <w:numPr>
          <w:ilvl w:val="1"/>
          <w:numId w:val="6"/>
        </w:numPr>
        <w:ind w:left="0" w:firstLine="709"/>
        <w:rPr>
          <w:szCs w:val="24"/>
        </w:rPr>
      </w:pPr>
      <w:r w:rsidRPr="002D4E15">
        <w:rPr>
          <w:bCs/>
          <w:szCs w:val="24"/>
          <w:lang w:val="en-AU"/>
        </w:rPr>
        <w:t>5</w:t>
      </w:r>
      <w:r w:rsidR="00B709E8" w:rsidRPr="002D4E15">
        <w:rPr>
          <w:bCs/>
          <w:szCs w:val="24"/>
        </w:rPr>
        <w:t>6</w:t>
      </w:r>
      <w:r w:rsidRPr="002D4E15">
        <w:rPr>
          <w:bCs/>
          <w:szCs w:val="24"/>
          <w:lang w:val="en-AU"/>
        </w:rPr>
        <w:t xml:space="preserve"> </w:t>
      </w:r>
      <w:r w:rsidRPr="002D4E15">
        <w:rPr>
          <w:szCs w:val="24"/>
          <w:lang w:val="en-AU"/>
        </w:rPr>
        <w:t>обекта с издадени разрешителни за заустване на отпадъчни води;</w:t>
      </w:r>
    </w:p>
    <w:p w:rsidR="003F3D87" w:rsidRPr="002D4E15" w:rsidRDefault="00BF5A1A" w:rsidP="003F3D87">
      <w:pPr>
        <w:pStyle w:val="af0"/>
        <w:numPr>
          <w:ilvl w:val="1"/>
          <w:numId w:val="6"/>
        </w:numPr>
        <w:ind w:left="0" w:firstLine="709"/>
        <w:rPr>
          <w:szCs w:val="24"/>
        </w:rPr>
      </w:pPr>
      <w:r w:rsidRPr="002D4E15">
        <w:rPr>
          <w:bCs/>
          <w:szCs w:val="24"/>
        </w:rPr>
        <w:t>3</w:t>
      </w:r>
      <w:r w:rsidR="003F3D87" w:rsidRPr="002D4E15">
        <w:rPr>
          <w:szCs w:val="24"/>
          <w:lang w:val="en-AU"/>
        </w:rPr>
        <w:t xml:space="preserve"> обект</w:t>
      </w:r>
      <w:r w:rsidR="003F3D87" w:rsidRPr="002D4E15">
        <w:rPr>
          <w:szCs w:val="24"/>
        </w:rPr>
        <w:t>а</w:t>
      </w:r>
      <w:r w:rsidR="003F3D87" w:rsidRPr="002D4E15">
        <w:rPr>
          <w:szCs w:val="24"/>
          <w:lang w:val="en-AU"/>
        </w:rPr>
        <w:t xml:space="preserve"> с издадено разрешително за емисии на парникови газове. </w:t>
      </w:r>
    </w:p>
    <w:p w:rsidR="00316F71" w:rsidRPr="002D4E15" w:rsidRDefault="001F6921" w:rsidP="00316F71">
      <w:pPr>
        <w:pStyle w:val="af0"/>
        <w:numPr>
          <w:ilvl w:val="1"/>
          <w:numId w:val="6"/>
        </w:numPr>
        <w:ind w:left="0" w:firstLine="709"/>
        <w:rPr>
          <w:szCs w:val="24"/>
        </w:rPr>
      </w:pPr>
      <w:r w:rsidRPr="002D4E15">
        <w:rPr>
          <w:szCs w:val="24"/>
        </w:rPr>
        <w:t>Д</w:t>
      </w:r>
      <w:r w:rsidR="003F3D87" w:rsidRPr="002D4E15">
        <w:rPr>
          <w:szCs w:val="24"/>
        </w:rPr>
        <w:t>руги</w:t>
      </w:r>
      <w:r w:rsidRPr="002D4E15">
        <w:rPr>
          <w:szCs w:val="24"/>
        </w:rPr>
        <w:t xml:space="preserve"> </w:t>
      </w:r>
      <w:r w:rsidR="003F3D87" w:rsidRPr="002D4E15">
        <w:rPr>
          <w:szCs w:val="24"/>
        </w:rPr>
        <w:t xml:space="preserve"> обект</w:t>
      </w:r>
      <w:r w:rsidR="00CA6D00" w:rsidRPr="002D4E15">
        <w:rPr>
          <w:szCs w:val="24"/>
        </w:rPr>
        <w:t>и</w:t>
      </w:r>
      <w:r w:rsidR="00B709E8" w:rsidRPr="002D4E15">
        <w:rPr>
          <w:szCs w:val="24"/>
        </w:rPr>
        <w:t xml:space="preserve"> - 383</w:t>
      </w:r>
      <w:r w:rsidR="003F3D87" w:rsidRPr="002D4E15">
        <w:rPr>
          <w:szCs w:val="24"/>
        </w:rPr>
        <w:t>.</w:t>
      </w:r>
    </w:p>
    <w:p w:rsidR="000B1DA4" w:rsidRPr="006B58CD" w:rsidRDefault="000B1DA4" w:rsidP="000B1DA4">
      <w:pPr>
        <w:pStyle w:val="af0"/>
        <w:ind w:firstLine="709"/>
        <w:rPr>
          <w:rFonts w:eastAsia="TimesNewRomanPSMT"/>
          <w:szCs w:val="24"/>
        </w:rPr>
      </w:pPr>
      <w:r w:rsidRPr="006B58CD">
        <w:rPr>
          <w:rFonts w:eastAsia="TimesNewRomanPSMT"/>
          <w:szCs w:val="24"/>
        </w:rPr>
        <w:t>Планираните обекти за контрол през 202</w:t>
      </w:r>
      <w:r w:rsidR="00C5072B" w:rsidRPr="006B58CD">
        <w:rPr>
          <w:rFonts w:eastAsia="TimesNewRomanPSMT"/>
          <w:szCs w:val="24"/>
        </w:rPr>
        <w:t>3</w:t>
      </w:r>
      <w:r w:rsidR="00366E25">
        <w:rPr>
          <w:rFonts w:eastAsia="TimesNewRomanPSMT"/>
          <w:szCs w:val="24"/>
        </w:rPr>
        <w:t xml:space="preserve"> </w:t>
      </w:r>
      <w:r w:rsidRPr="006B58CD">
        <w:rPr>
          <w:rFonts w:eastAsia="TimesNewRomanPSMT"/>
          <w:szCs w:val="24"/>
        </w:rPr>
        <w:t xml:space="preserve">г. и честотата на проверките е съобразена с дейността на инсталациите, въздействието им върху околната среда и човешкото здраве. Взети са под внимание констатациите от предходни проверки, дадените предписания, наложени санкции, резултати от проведен собствен мониторинг, както и получени основателни жалби и сигнали и др. </w:t>
      </w:r>
    </w:p>
    <w:p w:rsidR="000B1DA4" w:rsidRPr="006B58CD" w:rsidRDefault="000B1DA4" w:rsidP="000B1DA4">
      <w:pPr>
        <w:pStyle w:val="af0"/>
        <w:spacing w:after="120"/>
        <w:ind w:firstLine="709"/>
        <w:rPr>
          <w:rFonts w:eastAsia="TimesNewRomanPSMT"/>
          <w:szCs w:val="24"/>
        </w:rPr>
      </w:pPr>
      <w:r w:rsidRPr="006B58CD">
        <w:rPr>
          <w:rFonts w:eastAsia="TimesNewRomanPSMT"/>
          <w:szCs w:val="24"/>
        </w:rPr>
        <w:t>За обектите, подлежащи на контрол е извършена оценка на риска, съгласно Процедура за определяне на оценка на риска на обектите, подлежащи на контрол в териториалния обхват на РИОСВ.</w:t>
      </w:r>
    </w:p>
    <w:p w:rsidR="000B1DA4" w:rsidRPr="006B58CD" w:rsidRDefault="000B1DA4" w:rsidP="000B1DA4">
      <w:pPr>
        <w:pStyle w:val="af0"/>
        <w:ind w:firstLine="709"/>
        <w:rPr>
          <w:szCs w:val="24"/>
        </w:rPr>
      </w:pPr>
      <w:r w:rsidRPr="006B58CD">
        <w:rPr>
          <w:szCs w:val="24"/>
        </w:rPr>
        <w:t xml:space="preserve">В годишния план на РИОСВ–Пазарджик са включени за контрол следните </w:t>
      </w:r>
      <w:r w:rsidR="00197E5E" w:rsidRPr="006B58CD">
        <w:rPr>
          <w:szCs w:val="24"/>
        </w:rPr>
        <w:t xml:space="preserve">обекти и </w:t>
      </w:r>
      <w:r w:rsidRPr="006B58CD">
        <w:rPr>
          <w:szCs w:val="24"/>
        </w:rPr>
        <w:t>инсталации:</w:t>
      </w:r>
    </w:p>
    <w:p w:rsidR="008D4E8C" w:rsidRPr="006B58CD" w:rsidRDefault="008D4E8C" w:rsidP="008D4E8C">
      <w:pPr>
        <w:numPr>
          <w:ilvl w:val="0"/>
          <w:numId w:val="26"/>
        </w:numPr>
        <w:ind w:left="0" w:firstLine="709"/>
        <w:jc w:val="both"/>
      </w:pPr>
      <w:r w:rsidRPr="006B58CD">
        <w:t>инсталации, попадащи в обхвата на Приложение №4 от ЗООС и с издадени  комплексни разрешителни;</w:t>
      </w:r>
    </w:p>
    <w:p w:rsidR="008D4E8C" w:rsidRPr="006B58CD" w:rsidRDefault="008D4E8C" w:rsidP="008D4E8C">
      <w:pPr>
        <w:numPr>
          <w:ilvl w:val="0"/>
          <w:numId w:val="26"/>
        </w:numPr>
        <w:ind w:left="0" w:firstLine="709"/>
        <w:jc w:val="both"/>
      </w:pPr>
      <w:r w:rsidRPr="006B58CD">
        <w:t>в които има налични химични вещества и смеси, производители, вносители, дистрибутори и потребители на химични вещества, смеси и изделия.</w:t>
      </w:r>
    </w:p>
    <w:p w:rsidR="008D4E8C" w:rsidRPr="006B58CD" w:rsidRDefault="008D4E8C" w:rsidP="008D4E8C">
      <w:pPr>
        <w:numPr>
          <w:ilvl w:val="0"/>
          <w:numId w:val="26"/>
        </w:numPr>
        <w:ind w:left="0" w:firstLine="709"/>
        <w:jc w:val="both"/>
      </w:pPr>
      <w:r w:rsidRPr="006B58CD">
        <w:t>с издадени разрешителни за заустване на отпадъчни води;</w:t>
      </w:r>
    </w:p>
    <w:p w:rsidR="008D4E8C" w:rsidRPr="006B58CD" w:rsidRDefault="008D4E8C" w:rsidP="008D4E8C">
      <w:pPr>
        <w:numPr>
          <w:ilvl w:val="0"/>
          <w:numId w:val="26"/>
        </w:numPr>
        <w:ind w:left="0" w:firstLine="709"/>
        <w:jc w:val="both"/>
      </w:pPr>
      <w:r w:rsidRPr="006B58CD">
        <w:t xml:space="preserve">попадащи в обхвата на </w:t>
      </w:r>
      <w:r w:rsidRPr="006B58CD">
        <w:rPr>
          <w:i/>
        </w:rPr>
        <w:t>Регламент (ЕС) 517/2014</w:t>
      </w:r>
      <w:r w:rsidRPr="006B58CD">
        <w:t>;</w:t>
      </w:r>
    </w:p>
    <w:p w:rsidR="008D4E8C" w:rsidRPr="006B58CD" w:rsidRDefault="008D4E8C" w:rsidP="008D4E8C">
      <w:pPr>
        <w:numPr>
          <w:ilvl w:val="0"/>
          <w:numId w:val="26"/>
        </w:numPr>
        <w:ind w:left="0" w:firstLine="709"/>
        <w:jc w:val="both"/>
      </w:pPr>
      <w:r w:rsidRPr="006B58CD">
        <w:t xml:space="preserve">употребяващи органични разтворители; </w:t>
      </w:r>
    </w:p>
    <w:p w:rsidR="008D4E8C" w:rsidRPr="006B58CD" w:rsidRDefault="008D4E8C" w:rsidP="008D4E8C">
      <w:pPr>
        <w:numPr>
          <w:ilvl w:val="0"/>
          <w:numId w:val="26"/>
        </w:numPr>
        <w:ind w:left="0" w:firstLine="709"/>
        <w:jc w:val="both"/>
      </w:pPr>
      <w:r w:rsidRPr="006B58CD">
        <w:t>инсталации, третиращи отпадъци получени от трансграничен превоз по нотификации съгласно Регламен</w:t>
      </w:r>
      <w:r w:rsidR="00366E25">
        <w:t>т</w:t>
      </w:r>
      <w:r w:rsidRPr="006B58CD">
        <w:t xml:space="preserve"> (ЕО) №1023/2006;</w:t>
      </w:r>
    </w:p>
    <w:p w:rsidR="008D4E8C" w:rsidRPr="006B58CD" w:rsidRDefault="008D4E8C" w:rsidP="008D4E8C">
      <w:pPr>
        <w:numPr>
          <w:ilvl w:val="0"/>
          <w:numId w:val="26"/>
        </w:numPr>
        <w:ind w:left="0" w:firstLine="709"/>
        <w:jc w:val="both"/>
      </w:pPr>
      <w:r w:rsidRPr="006B58CD">
        <w:t>инсталации и оператори третиращи опасни отпадъци;</w:t>
      </w:r>
    </w:p>
    <w:p w:rsidR="008D4E8C" w:rsidRPr="006B58CD" w:rsidRDefault="008D4E8C" w:rsidP="008D4E8C">
      <w:pPr>
        <w:numPr>
          <w:ilvl w:val="0"/>
          <w:numId w:val="26"/>
        </w:numPr>
        <w:ind w:left="0" w:firstLine="709"/>
        <w:jc w:val="both"/>
      </w:pPr>
      <w:r w:rsidRPr="006B58CD">
        <w:t>инсталации за изгаряне и/или съвместно изгаряне на отпадъци;</w:t>
      </w:r>
    </w:p>
    <w:p w:rsidR="008D4E8C" w:rsidRPr="006B58CD" w:rsidRDefault="008D4E8C" w:rsidP="008D4E8C">
      <w:pPr>
        <w:numPr>
          <w:ilvl w:val="0"/>
          <w:numId w:val="26"/>
        </w:numPr>
        <w:ind w:left="0" w:firstLine="709"/>
        <w:jc w:val="both"/>
      </w:pPr>
      <w:r w:rsidRPr="006B58CD">
        <w:t>инсталации за сепариране на отпадъци от опаковки и инсталации за рециклиране на хартиени и пластмасови отпадъци, на  дървесни отпадъци,  вкл. опаковки от дървесни материали, инсталации за производство на електро и топлоенергия чрез анаеробно разграждане на биоотпадъци, инсталации за изгаряне на биомаса, инсталации за обезвреждане на болнични отпадъци, инсталация за рециклиране на отпадъци от черни метали - леярна, инсталации за оползотворяване на утайки от ПСОВ, съоръжение за третиране на текстилни отпадъци, за които се изисква документ по реда на чл. 35 от ЗУО;</w:t>
      </w:r>
    </w:p>
    <w:p w:rsidR="008D4E8C" w:rsidRPr="006B58CD" w:rsidRDefault="008D4E8C" w:rsidP="008D4E8C">
      <w:pPr>
        <w:numPr>
          <w:ilvl w:val="0"/>
          <w:numId w:val="26"/>
        </w:numPr>
        <w:ind w:left="0" w:firstLine="709"/>
        <w:jc w:val="both"/>
      </w:pPr>
      <w:r w:rsidRPr="006B58CD">
        <w:t>извършващи дейности по Приложение 1 към чл. 3 т.1 от Закона за отговорността за предотвратяване и отстраняване на екологични щети (ЗОПОЕЩ);</w:t>
      </w:r>
    </w:p>
    <w:p w:rsidR="008D4E8C" w:rsidRPr="006B58CD" w:rsidRDefault="008D4E8C" w:rsidP="008D4E8C">
      <w:pPr>
        <w:numPr>
          <w:ilvl w:val="0"/>
          <w:numId w:val="26"/>
        </w:numPr>
        <w:ind w:hanging="578"/>
        <w:jc w:val="both"/>
      </w:pPr>
      <w:r w:rsidRPr="006B58CD">
        <w:t>обекти с издадени решения по Г</w:t>
      </w:r>
      <w:r w:rsidR="00366E25">
        <w:t>л</w:t>
      </w:r>
      <w:r w:rsidRPr="006B58CD">
        <w:t>ава шеста от ЗООС.</w:t>
      </w:r>
    </w:p>
    <w:p w:rsidR="000B1DA4" w:rsidRPr="006B58CD" w:rsidRDefault="000B1DA4" w:rsidP="000B1DA4">
      <w:pPr>
        <w:rPr>
          <w:b/>
        </w:rPr>
      </w:pPr>
    </w:p>
    <w:p w:rsidR="00E36A46" w:rsidRPr="006B58CD" w:rsidRDefault="00E36A46" w:rsidP="005D3515">
      <w:pPr>
        <w:pStyle w:val="ac"/>
        <w:numPr>
          <w:ilvl w:val="2"/>
          <w:numId w:val="1"/>
        </w:numPr>
        <w:rPr>
          <w:b/>
        </w:rPr>
      </w:pPr>
      <w:r w:rsidRPr="006B58CD">
        <w:rPr>
          <w:b/>
        </w:rPr>
        <w:t>Въздействие върху околната среда и дейност</w:t>
      </w:r>
    </w:p>
    <w:p w:rsidR="000B1DA4" w:rsidRPr="006B58CD" w:rsidRDefault="000B1DA4" w:rsidP="000B1DA4">
      <w:pPr>
        <w:ind w:firstLine="708"/>
        <w:jc w:val="both"/>
      </w:pPr>
      <w:r w:rsidRPr="006B58CD">
        <w:t xml:space="preserve">Въздействието от дейността на различните инсталации се оценява чрез анализ на риска върху компонентите и факторите на околната среда, предприетите мерки и действия от операторите за намаляване на негативното влияние върху човешкото здраве и околната среда от работата на обектите. </w:t>
      </w:r>
    </w:p>
    <w:p w:rsidR="000B1DA4" w:rsidRPr="006B58CD" w:rsidRDefault="000B1DA4" w:rsidP="000B1DA4">
      <w:pPr>
        <w:ind w:firstLine="708"/>
        <w:jc w:val="both"/>
      </w:pPr>
      <w:r w:rsidRPr="006B58CD">
        <w:t xml:space="preserve">При извършване на контролната дейност се следи за спазване на нормите за допустими емисии на вредни вещества, изпускани в атмосферния въздух при провеждания мониторинг, спазване на индивидуалните емисионни ограничения и условията, поставени в разрешителните за заустване в повърхностен воден обект, спазване на граничните стойности на нива на шум в съответната територия или </w:t>
      </w:r>
      <w:r w:rsidRPr="006B58CD">
        <w:lastRenderedPageBreak/>
        <w:t>устройствена зона, условията и мерките поставени в решенията по ОВОС, изпълнение на условията в КР; изпълнение на мерките за безопасност, заложени в докладите за безопасност и докладите по политиката по предотвратяването на големи аварии за предприятия/съоръжения с висок и с нисък рисков потенциал и разрешителните по управление на отпадъци.</w:t>
      </w:r>
    </w:p>
    <w:p w:rsidR="008D4E8C" w:rsidRPr="006B58CD" w:rsidRDefault="008D4E8C" w:rsidP="000B1DA4">
      <w:pPr>
        <w:ind w:firstLine="708"/>
        <w:jc w:val="both"/>
      </w:pPr>
      <w:r w:rsidRPr="006B58CD">
        <w:rPr>
          <w:lang w:val="en-AU"/>
        </w:rPr>
        <w:t>На основните източници влияещи върху качеството на атмосферния въздух в региона се извършва емисионен контрол. Провеждат се собствени непрекъснати измервания (СНИ)</w:t>
      </w:r>
      <w:r w:rsidRPr="006B58CD">
        <w:t>,</w:t>
      </w:r>
      <w:r w:rsidRPr="006B58CD">
        <w:rPr>
          <w:lang w:val="en-AU"/>
        </w:rPr>
        <w:t xml:space="preserve"> собствени периодични измервания (СПИ)</w:t>
      </w:r>
      <w:r w:rsidRPr="006B58CD">
        <w:t xml:space="preserve"> и контролни измервания на емисиите на вредни вещества изпускани в атмосферния въздух от неподвижни източници</w:t>
      </w:r>
      <w:r w:rsidRPr="006B58CD">
        <w:rPr>
          <w:lang w:val="en-AU"/>
        </w:rPr>
        <w:t xml:space="preserve">. При констатиране превишение на нормите за допустими емисии, се прилагат административнонаказателни мерки - налагане на санкции по чл. 69 от ЗООС, съставяне на актове за установено административно нарушение, издаване на наказателни постановления, както и съответните предписания за предприемане на необходимите мерки по спазването им с определени срокове. </w:t>
      </w:r>
    </w:p>
    <w:p w:rsidR="008D4E8C" w:rsidRPr="006B58CD" w:rsidRDefault="008D4E8C" w:rsidP="000B1DA4">
      <w:pPr>
        <w:ind w:firstLine="708"/>
        <w:jc w:val="both"/>
      </w:pPr>
      <w:r w:rsidRPr="006B58CD">
        <w:t xml:space="preserve">Задължение на операторите на инсталациите е да поддържат постоянен водооборот на водите, без заустване в повърхностен воден обект. </w:t>
      </w:r>
    </w:p>
    <w:p w:rsidR="00DC29E4" w:rsidRPr="006B58CD" w:rsidRDefault="00DC29E4" w:rsidP="000B1DA4">
      <w:pPr>
        <w:ind w:firstLine="708"/>
        <w:jc w:val="both"/>
      </w:pPr>
      <w:r w:rsidRPr="006B58CD">
        <w:t>Броят на проверките, които са планирани за 2023 г. е определен въз основа на</w:t>
      </w:r>
      <w:r w:rsidRPr="006B58CD">
        <w:br/>
        <w:t>направена оценка на риска по отношение въздействието върху околната среда. Определените рисковете на всяка една от контролираните инсталации се базира на направен обстоен анализ на наличната информация от проведения контрол на инсталациите през предходните години.</w:t>
      </w:r>
    </w:p>
    <w:p w:rsidR="008D4E8C" w:rsidRPr="006B58CD" w:rsidRDefault="008D4E8C" w:rsidP="008D4E8C">
      <w:pPr>
        <w:spacing w:after="120"/>
        <w:ind w:firstLine="708"/>
        <w:jc w:val="both"/>
      </w:pPr>
      <w:r w:rsidRPr="006B58CD">
        <w:t xml:space="preserve">Въздействието от дейността на различните инсталации се оценява чрез анализ на риска върху компонентите и факторите на околната среда, предприетите мерки и действия от операторите за намаляване на негативното влияние върху човешкото здраве и околната среда от работата на обектите. </w:t>
      </w:r>
    </w:p>
    <w:p w:rsidR="008D4E8C" w:rsidRPr="006B58CD" w:rsidRDefault="008D4E8C" w:rsidP="008D4E8C">
      <w:pPr>
        <w:spacing w:after="120"/>
        <w:ind w:firstLine="708"/>
        <w:jc w:val="both"/>
      </w:pPr>
      <w:r w:rsidRPr="006B58CD">
        <w:rPr>
          <w:lang w:eastAsia="en-US"/>
        </w:rPr>
        <w:t xml:space="preserve">На територията на област Пазарджик има класифицирани общо </w:t>
      </w:r>
      <w:r w:rsidRPr="006B58CD">
        <w:rPr>
          <w:b/>
          <w:lang w:eastAsia="en-US"/>
        </w:rPr>
        <w:t>11</w:t>
      </w:r>
      <w:r w:rsidRPr="006B58CD">
        <w:rPr>
          <w:lang w:eastAsia="en-US"/>
        </w:rPr>
        <w:t xml:space="preserve"> предприятия с нисък и висок рисков потенциал по смисъла на глава седма, раздел първи от ЗООС (наричани по-долу СЕВЕЗО предприятия). Към днешна дата осем предприятия са в експлоатация. Едно предприятие не е изградено - ПСНРП – Петролна база на „Леог Газ 80“ ЕООД, гр. Септември. Друго </w:t>
      </w:r>
      <w:r w:rsidR="00366E25" w:rsidRPr="00366E25">
        <w:rPr>
          <w:lang w:eastAsia="en-US"/>
        </w:rPr>
        <w:t>предприятие</w:t>
      </w:r>
      <w:r w:rsidRPr="006B58CD">
        <w:rPr>
          <w:lang w:eastAsia="en-US"/>
        </w:rPr>
        <w:t xml:space="preserve"> - </w:t>
      </w:r>
      <w:r w:rsidRPr="006B58CD">
        <w:t xml:space="preserve">ПСНРП – „Марица олио“ АД е спряло </w:t>
      </w:r>
      <w:r w:rsidR="00366E25" w:rsidRPr="00366E25">
        <w:t>производствената</w:t>
      </w:r>
      <w:r w:rsidRPr="006B58CD">
        <w:t xml:space="preserve"> дейност в Севезо съоръженията през 2020 г., която към момента  не е възобновена. Третото недействащо предприятие/съоръжение – ПСНРП -„Площадка за третиране на отпадъци“ местност „Якуба“, оператор „Людон транс” ЕООД е преустановило дейността за неопределен период.</w:t>
      </w:r>
    </w:p>
    <w:p w:rsidR="008D4E8C" w:rsidRPr="008D4E8C" w:rsidRDefault="008D4E8C" w:rsidP="008D4E8C">
      <w:pPr>
        <w:overflowPunct w:val="0"/>
        <w:autoSpaceDE w:val="0"/>
        <w:autoSpaceDN w:val="0"/>
        <w:adjustRightInd w:val="0"/>
        <w:ind w:firstLine="709"/>
        <w:jc w:val="both"/>
        <w:textAlignment w:val="baseline"/>
        <w:rPr>
          <w:lang w:eastAsia="en-US"/>
        </w:rPr>
      </w:pPr>
      <w:r w:rsidRPr="008D4E8C">
        <w:rPr>
          <w:lang w:eastAsia="en-US"/>
        </w:rPr>
        <w:t>Пет функциониращи СЕВЕЗО предприятия представляват складови бази и площадки, в които се съхраняват продукти за растителна защита, други химични вещества и смеси, и дейности с отпадъци. Тези обекти се характеризират с ниско до средно ниво на опасност по отношение на основните дейности, извършвани в тях – складиране и съхранение. Другите обекти са производствени предприятия и съоръжения за съхранение на течни горива и втечнени газове. На тези площадки се извършват комплексни дейности, свързани с производството и поддръжката на оборудването, експлоатират се многофункционални съоръжения и инсталации, което обуславя необходимостта от постоянно вътрешно наблюдение и контрол на процесите. В това отношение тези предприятия се характеризират с повишена степен на опасност и това налага по-висока честота на проверките.</w:t>
      </w:r>
    </w:p>
    <w:p w:rsidR="008D4E8C" w:rsidRPr="008D4E8C" w:rsidRDefault="008D4E8C" w:rsidP="008D4E8C">
      <w:pPr>
        <w:overflowPunct w:val="0"/>
        <w:autoSpaceDE w:val="0"/>
        <w:autoSpaceDN w:val="0"/>
        <w:adjustRightInd w:val="0"/>
        <w:ind w:firstLine="709"/>
        <w:jc w:val="both"/>
        <w:textAlignment w:val="baseline"/>
        <w:rPr>
          <w:lang w:eastAsia="en-US"/>
        </w:rPr>
      </w:pPr>
      <w:r w:rsidRPr="008D4E8C">
        <w:rPr>
          <w:lang w:eastAsia="en-US"/>
        </w:rPr>
        <w:t>Като местоположение, шест от действащите СЕВЕЗО предприятия се намират в населени места, което може увеличи риска или последствията от голяма авария в тези предприятия. Другите са разположени извън населени места и в това отношение са с по-нисък риск.</w:t>
      </w:r>
    </w:p>
    <w:p w:rsidR="000B1DA4" w:rsidRPr="008D4E8C" w:rsidRDefault="008D4E8C" w:rsidP="008D4E8C">
      <w:pPr>
        <w:overflowPunct w:val="0"/>
        <w:autoSpaceDE w:val="0"/>
        <w:autoSpaceDN w:val="0"/>
        <w:adjustRightInd w:val="0"/>
        <w:spacing w:after="120"/>
        <w:ind w:firstLine="709"/>
        <w:jc w:val="both"/>
        <w:textAlignment w:val="baseline"/>
        <w:rPr>
          <w:lang w:eastAsia="en-US"/>
        </w:rPr>
      </w:pPr>
      <w:r w:rsidRPr="008D4E8C">
        <w:rPr>
          <w:lang w:eastAsia="en-US"/>
        </w:rPr>
        <w:lastRenderedPageBreak/>
        <w:t>Поддържането на добро ниво на безопасност налага необходимостта от системен комплексен контрол не само върху операторите на СЕВЕЗО предприятия, а и върху дейностите, извършвани на съседни обекти, изграждането на нови обекти (вкл. такива с обществено предназначение), разрешаването или съгласуването на нови дейности и обособяване на зони с конкретно предназначение.</w:t>
      </w:r>
    </w:p>
    <w:p w:rsidR="006B4CA0" w:rsidRPr="0002077C" w:rsidRDefault="006B4CA0" w:rsidP="005D3515">
      <w:pPr>
        <w:pStyle w:val="ac"/>
        <w:numPr>
          <w:ilvl w:val="2"/>
          <w:numId w:val="1"/>
        </w:numPr>
        <w:rPr>
          <w:b/>
        </w:rPr>
      </w:pPr>
      <w:r w:rsidRPr="0002077C">
        <w:rPr>
          <w:b/>
        </w:rPr>
        <w:t>Съответствие със законодателството</w:t>
      </w:r>
    </w:p>
    <w:p w:rsidR="000B1DA4" w:rsidRPr="0002077C" w:rsidRDefault="000B1DA4" w:rsidP="000B1DA4">
      <w:pPr>
        <w:ind w:firstLine="708"/>
        <w:jc w:val="both"/>
      </w:pPr>
      <w:r w:rsidRPr="0002077C">
        <w:t xml:space="preserve">Анализът на извършвания контрол през последните години показва, че е налице тенденция към изпълнение на изискванията на екологичното законодателство. </w:t>
      </w:r>
    </w:p>
    <w:p w:rsidR="00E53DF4" w:rsidRPr="0002077C" w:rsidRDefault="00C5072B" w:rsidP="00E53DF4">
      <w:pPr>
        <w:ind w:firstLine="708"/>
        <w:jc w:val="both"/>
      </w:pPr>
      <w:r w:rsidRPr="0002077C">
        <w:t>Контролната дейност от РИОСВ-Пазарджик се осъществява чрез проверки на място, проверки по документи и оценка на резултати от емисионни измервания.</w:t>
      </w:r>
      <w:r w:rsidR="009C0B9F" w:rsidRPr="0002077C">
        <w:t xml:space="preserve"> </w:t>
      </w:r>
      <w:r w:rsidR="00E53DF4" w:rsidRPr="0002077C">
        <w:t>Следи се изпълнението на планове и програми, контролира се изпълнението на условията в издадените Разрешителни документи и съответствие на обектите с екологичното законодателството.</w:t>
      </w:r>
    </w:p>
    <w:p w:rsidR="00212138" w:rsidRPr="0002077C" w:rsidRDefault="00212138" w:rsidP="00212138">
      <w:pPr>
        <w:ind w:firstLine="708"/>
        <w:jc w:val="both"/>
      </w:pPr>
      <w:r w:rsidRPr="0002077C">
        <w:t xml:space="preserve">При констатирано отклонение от изискванията на екологичното законодателство и превишение на допустимите емисионни норми и ограничения се дават съответните предписания за предприемане на необходимите мерки за привеждане в съответствие и/ или се прилагат административно наказателни мерки. </w:t>
      </w:r>
      <w:r w:rsidRPr="0002077C">
        <w:rPr>
          <w:rStyle w:val="markedcontent"/>
        </w:rPr>
        <w:t>При констатиране на превишение на допустимите емисионни норми и ограничения, се прилагат административно наказателни мерки - налагане на санкции по чл. 69 от ЗООС.</w:t>
      </w:r>
    </w:p>
    <w:p w:rsidR="009C0B9F" w:rsidRPr="00116DC9" w:rsidRDefault="009C0B9F" w:rsidP="009C0B9F">
      <w:pPr>
        <w:ind w:firstLine="708"/>
        <w:jc w:val="both"/>
        <w:rPr>
          <w:b/>
          <w:i/>
        </w:rPr>
      </w:pPr>
      <w:r w:rsidRPr="00116DC9">
        <w:rPr>
          <w:b/>
          <w:i/>
        </w:rPr>
        <w:t>Компонент „</w:t>
      </w:r>
      <w:r w:rsidR="00196437">
        <w:rPr>
          <w:b/>
          <w:i/>
        </w:rPr>
        <w:t>В</w:t>
      </w:r>
      <w:r w:rsidRPr="00116DC9">
        <w:rPr>
          <w:b/>
          <w:i/>
        </w:rPr>
        <w:t>ъздух“</w:t>
      </w:r>
    </w:p>
    <w:p w:rsidR="009C0B9F" w:rsidRPr="00116DC9" w:rsidRDefault="009C0B9F" w:rsidP="009C0B9F">
      <w:pPr>
        <w:ind w:firstLine="708"/>
        <w:jc w:val="both"/>
      </w:pPr>
      <w:r w:rsidRPr="00116DC9">
        <w:t>Операторите на обекти с точкови източници на емисии в атмосферния въздух през 2022</w:t>
      </w:r>
      <w:r w:rsidR="00366E25">
        <w:t xml:space="preserve"> </w:t>
      </w:r>
      <w:r w:rsidRPr="00116DC9">
        <w:t xml:space="preserve">г. спазваха разпоредбите на Наредба № 6 от 1999 г., относно извършването на собствен мониторинг. Анализът на резултатите от извършения емисионен контрол от операторите показва спазване на определените НДЕ. </w:t>
      </w:r>
    </w:p>
    <w:p w:rsidR="009C0B9F" w:rsidRPr="00116DC9" w:rsidRDefault="009C0B9F" w:rsidP="009C0B9F">
      <w:pPr>
        <w:ind w:firstLine="708"/>
        <w:jc w:val="both"/>
      </w:pPr>
      <w:r w:rsidRPr="00116DC9">
        <w:t>Операторите на инсталации използващи разтворители през 2022 г. под ПСКР са представили годишната информации за консумацията на разтворители, както и над ПСКР Плановете за управление на разтворителите.</w:t>
      </w:r>
    </w:p>
    <w:p w:rsidR="009C0B9F" w:rsidRPr="00116DC9" w:rsidRDefault="009C0B9F" w:rsidP="009C0B9F">
      <w:pPr>
        <w:ind w:firstLine="708"/>
        <w:jc w:val="both"/>
      </w:pPr>
      <w:r w:rsidRPr="00116DC9">
        <w:t xml:space="preserve">Операторите на оборудване, заредено с флуоръсъжащи парнищови газове, както използваните флуорсъдържащи парникови газове са представили годишните си отчети и информации. </w:t>
      </w:r>
    </w:p>
    <w:p w:rsidR="009C0B9F" w:rsidRPr="006B58CD" w:rsidRDefault="009C0B9F" w:rsidP="009C0B9F">
      <w:pPr>
        <w:ind w:firstLine="708"/>
        <w:jc w:val="both"/>
        <w:rPr>
          <w:i/>
        </w:rPr>
      </w:pPr>
      <w:r w:rsidRPr="006B58CD">
        <w:t>По отношение на</w:t>
      </w:r>
      <w:r w:rsidRPr="006B58CD">
        <w:rPr>
          <w:i/>
        </w:rPr>
        <w:t xml:space="preserve"> </w:t>
      </w:r>
      <w:r w:rsidRPr="006B58CD">
        <w:rPr>
          <w:b/>
          <w:i/>
        </w:rPr>
        <w:t>шума от промишлени дейности</w:t>
      </w:r>
      <w:r w:rsidRPr="006B58CD">
        <w:rPr>
          <w:i/>
        </w:rPr>
        <w:t xml:space="preserve">: </w:t>
      </w:r>
    </w:p>
    <w:p w:rsidR="009C0B9F" w:rsidRPr="006B58CD" w:rsidRDefault="009C0B9F" w:rsidP="009C0B9F">
      <w:pPr>
        <w:ind w:firstLine="708"/>
        <w:jc w:val="both"/>
      </w:pPr>
      <w:r w:rsidRPr="006B58CD">
        <w:t xml:space="preserve">При извършените планови проверки през 2022 г. </w:t>
      </w:r>
      <w:r w:rsidR="00747F30" w:rsidRPr="006B58CD">
        <w:t xml:space="preserve">не са установени </w:t>
      </w:r>
      <w:r w:rsidRPr="006B58CD">
        <w:t>превишения на граничните стойности на ниво на шум в околната среда.</w:t>
      </w:r>
    </w:p>
    <w:p w:rsidR="009C0B9F" w:rsidRPr="006B58CD" w:rsidRDefault="009C0B9F" w:rsidP="009C0B9F">
      <w:pPr>
        <w:ind w:firstLine="709"/>
        <w:jc w:val="both"/>
        <w:rPr>
          <w:b/>
          <w:i/>
        </w:rPr>
      </w:pPr>
      <w:r w:rsidRPr="006B58CD">
        <w:rPr>
          <w:b/>
          <w:i/>
        </w:rPr>
        <w:t>Компонент „води“</w:t>
      </w:r>
    </w:p>
    <w:p w:rsidR="00212138" w:rsidRPr="006B58CD" w:rsidRDefault="00196437" w:rsidP="00196437">
      <w:pPr>
        <w:ind w:firstLine="709"/>
        <w:jc w:val="both"/>
      </w:pPr>
      <w:r w:rsidRPr="006B58CD">
        <w:t xml:space="preserve">В хода на проверките е установено, че все повече титуляри на разрешителни спазват </w:t>
      </w:r>
      <w:r w:rsidR="00212138" w:rsidRPr="006B58CD">
        <w:t xml:space="preserve">поставените </w:t>
      </w:r>
      <w:r w:rsidRPr="006B58CD">
        <w:t xml:space="preserve">условия </w:t>
      </w:r>
      <w:r w:rsidR="00212138" w:rsidRPr="006B58CD">
        <w:t xml:space="preserve">в разрешителните издадени съгласно Закона за водите. </w:t>
      </w:r>
      <w:r w:rsidR="00366E25" w:rsidRPr="00366E25">
        <w:t>Операторите</w:t>
      </w:r>
      <w:r w:rsidR="00212138" w:rsidRPr="006B58CD">
        <w:t xml:space="preserve"> спазват изискванията за провеждане</w:t>
      </w:r>
      <w:r w:rsidRPr="006B58CD">
        <w:t xml:space="preserve"> на собствен мониторинг на качеството на заустваните отпадъчн</w:t>
      </w:r>
      <w:r w:rsidR="00BA5737" w:rsidRPr="006B58CD">
        <w:t xml:space="preserve">и води. </w:t>
      </w:r>
      <w:r w:rsidRPr="006B58CD">
        <w:t>При констатирани несъответстивия с екологичните норми се предприемат действия съобразно разпоредбите на ЗВ и ЗООС</w:t>
      </w:r>
      <w:r w:rsidR="00212138" w:rsidRPr="006B58CD">
        <w:t>.</w:t>
      </w:r>
    </w:p>
    <w:p w:rsidR="009C0B9F" w:rsidRPr="006B58CD" w:rsidRDefault="009C0B9F" w:rsidP="009C0B9F">
      <w:pPr>
        <w:ind w:firstLine="709"/>
        <w:jc w:val="both"/>
      </w:pPr>
      <w:r w:rsidRPr="006B58CD">
        <w:t xml:space="preserve">По отношение на </w:t>
      </w:r>
      <w:r w:rsidRPr="006B58CD">
        <w:rPr>
          <w:b/>
          <w:i/>
        </w:rPr>
        <w:t>управление на отпадъците</w:t>
      </w:r>
      <w:r w:rsidRPr="006B58CD">
        <w:t xml:space="preserve">: </w:t>
      </w:r>
    </w:p>
    <w:p w:rsidR="009C0B9F" w:rsidRPr="00A62139" w:rsidRDefault="009C0B9F" w:rsidP="009C0B9F">
      <w:pPr>
        <w:ind w:firstLine="709"/>
        <w:jc w:val="both"/>
      </w:pPr>
      <w:r w:rsidRPr="00A62139">
        <w:t xml:space="preserve">Работи се в изпълнение на ЗУО и подзаконовите му нормативни актове, като главната цел по прилагане на законовата рамка в областта на управление на отпадъците е намаляване на отрицателното въздействие върху околната среда, причинено от образуването и третирането на отпадъци, както и увеличаване отговорностите на замърсителите. </w:t>
      </w:r>
    </w:p>
    <w:p w:rsidR="006C5A17" w:rsidRPr="006B58CD" w:rsidRDefault="009C0B9F" w:rsidP="009C0B9F">
      <w:pPr>
        <w:ind w:firstLine="709"/>
        <w:jc w:val="both"/>
      </w:pPr>
      <w:r w:rsidRPr="00A62139">
        <w:t xml:space="preserve">В резултат на засиления контрол на площадки за черни и цветни метали, както и на такива за разкомплектоване на излезли от употреба превозни средства, проверки на масово разпространени отпадъци, отработени масла, гуми и отпадъци от опаковки, </w:t>
      </w:r>
      <w:r w:rsidRPr="006B58CD">
        <w:lastRenderedPageBreak/>
        <w:t xml:space="preserve">инсталации, третиращи отпадъци, получени от трансграничен превоз на отпадъци е постигнато добро съответствие с екологичното законодателство. </w:t>
      </w:r>
    </w:p>
    <w:p w:rsidR="00767341" w:rsidRPr="006B58CD" w:rsidRDefault="00767341" w:rsidP="000B1DA4">
      <w:pPr>
        <w:ind w:firstLine="720"/>
        <w:jc w:val="both"/>
        <w:rPr>
          <w:b/>
          <w:i/>
        </w:rPr>
      </w:pPr>
      <w:r w:rsidRPr="006B58CD">
        <w:rPr>
          <w:b/>
          <w:i/>
        </w:rPr>
        <w:t>Предотвратяване на промишленото замърсяване</w:t>
      </w:r>
      <w:r w:rsidR="00031EDB" w:rsidRPr="006B58CD">
        <w:rPr>
          <w:b/>
          <w:i/>
        </w:rPr>
        <w:t xml:space="preserve"> </w:t>
      </w:r>
      <w:r w:rsidR="00A62139" w:rsidRPr="006B58CD">
        <w:rPr>
          <w:b/>
          <w:i/>
        </w:rPr>
        <w:t>и екологична отговорност:</w:t>
      </w:r>
    </w:p>
    <w:p w:rsidR="000D46C3" w:rsidRPr="006B58CD" w:rsidRDefault="00A62139" w:rsidP="00A62139">
      <w:pPr>
        <w:ind w:firstLine="708"/>
        <w:jc w:val="both"/>
      </w:pPr>
      <w:r w:rsidRPr="006B58CD">
        <w:t xml:space="preserve">Операторите с издадени КР спазват изискванията за провеждане на собствен мониторинг на емисиите в атмосферния въздух, на отпадъчните и подземни води, на почви и шум по посочените показатели в КР. </w:t>
      </w:r>
      <w:r w:rsidR="000D46C3" w:rsidRPr="006B58CD">
        <w:t>За двама от операторите е установено, че оказват</w:t>
      </w:r>
      <w:r w:rsidR="009C0B9F" w:rsidRPr="006B58CD">
        <w:t xml:space="preserve"> </w:t>
      </w:r>
      <w:r w:rsidRPr="006B58CD">
        <w:t xml:space="preserve">пряко влияние </w:t>
      </w:r>
      <w:r w:rsidR="009C0B9F" w:rsidRPr="006B58CD">
        <w:t>върху качеството на водите</w:t>
      </w:r>
      <w:r w:rsidR="000D46C3" w:rsidRPr="006B58CD">
        <w:t>.</w:t>
      </w:r>
      <w:r w:rsidR="000D46C3" w:rsidRPr="006B58CD">
        <w:rPr>
          <w:b/>
          <w:i/>
        </w:rPr>
        <w:t xml:space="preserve"> </w:t>
      </w:r>
    </w:p>
    <w:p w:rsidR="00A62139" w:rsidRPr="006B58CD" w:rsidRDefault="00A62139" w:rsidP="00A62139">
      <w:pPr>
        <w:ind w:firstLine="708"/>
        <w:jc w:val="both"/>
        <w:rPr>
          <w:bCs/>
        </w:rPr>
      </w:pPr>
      <w:r w:rsidRPr="006B58CD">
        <w:t>На територията на РИОСВ-Пазарджик няма установени случаи на непосредствена заплаха за възникване на екологична щета и/или екологична щета, поради което</w:t>
      </w:r>
      <w:r w:rsidRPr="006B58CD">
        <w:rPr>
          <w:bCs/>
          <w:lang w:val="en-US"/>
        </w:rPr>
        <w:t xml:space="preserve"> няма издадени </w:t>
      </w:r>
      <w:r w:rsidRPr="006B58CD">
        <w:rPr>
          <w:bCs/>
        </w:rPr>
        <w:t>заповеди за прилаг</w:t>
      </w:r>
      <w:r w:rsidR="00366E25">
        <w:rPr>
          <w:bCs/>
        </w:rPr>
        <w:t>а</w:t>
      </w:r>
      <w:r w:rsidRPr="006B58CD">
        <w:rPr>
          <w:bCs/>
        </w:rPr>
        <w:t>не на превантивни и оздравителни мерки съгласно ЗОПОЕЩ. Операторите попадащи в приложното поле на закона, спазват нормативните изисквания.</w:t>
      </w:r>
    </w:p>
    <w:p w:rsidR="009C0B9F" w:rsidRPr="006B58CD" w:rsidRDefault="009C0B9F" w:rsidP="009C0B9F">
      <w:pPr>
        <w:ind w:firstLine="720"/>
        <w:jc w:val="both"/>
      </w:pPr>
      <w:r w:rsidRPr="006B58CD">
        <w:t xml:space="preserve">Операторите на действащите СЕВЕЗО предприятия с нисък рисков потенциал притежават становища за потвърждаване на пълнотата и съответствието на разработените от тях доклади за политики за предотвратяване на големи аварии с изискванията на наредбата по чл. 103, ал. 9 от ЗООС, а тези с висок рисков потенциал – решения за одобряване на докладите за безопасност по чл. 116 от ЗООС. </w:t>
      </w:r>
    </w:p>
    <w:p w:rsidR="007D4309" w:rsidRPr="006B58CD" w:rsidRDefault="009C0B9F" w:rsidP="00CD0132">
      <w:pPr>
        <w:ind w:firstLine="720"/>
        <w:jc w:val="both"/>
      </w:pPr>
      <w:r w:rsidRPr="006B58CD">
        <w:t xml:space="preserve">Идентифицираните производители на вещества са извършили регистрации в съответствие с </w:t>
      </w:r>
      <w:r w:rsidRPr="006B58CD">
        <w:rPr>
          <w:i/>
        </w:rPr>
        <w:t>Регламент 1907/2006</w:t>
      </w:r>
      <w:r w:rsidRPr="006B58CD">
        <w:t xml:space="preserve"> </w:t>
      </w:r>
      <w:r w:rsidRPr="006B58CD">
        <w:rPr>
          <w:lang w:val="en-US"/>
        </w:rPr>
        <w:t>REACH</w:t>
      </w:r>
      <w:r w:rsidRPr="006B58CD">
        <w:t>.</w:t>
      </w:r>
    </w:p>
    <w:p w:rsidR="007D4309" w:rsidRPr="006B58CD" w:rsidRDefault="007D4309" w:rsidP="006A09F3">
      <w:pPr>
        <w:jc w:val="both"/>
        <w:rPr>
          <w:lang w:val="ru-RU"/>
        </w:rPr>
      </w:pPr>
    </w:p>
    <w:p w:rsidR="006B4CA0" w:rsidRPr="006B58CD" w:rsidRDefault="006B4CA0" w:rsidP="005D3515">
      <w:pPr>
        <w:pStyle w:val="ac"/>
        <w:numPr>
          <w:ilvl w:val="2"/>
          <w:numId w:val="1"/>
        </w:numPr>
        <w:rPr>
          <w:b/>
        </w:rPr>
      </w:pPr>
      <w:r w:rsidRPr="006B58CD">
        <w:rPr>
          <w:b/>
        </w:rPr>
        <w:t>Регистър на инсталации и дейности с издадени КР</w:t>
      </w:r>
    </w:p>
    <w:p w:rsidR="00EC6A21" w:rsidRPr="006B58CD" w:rsidRDefault="00EC6A21" w:rsidP="004577F5">
      <w:pPr>
        <w:spacing w:line="276" w:lineRule="auto"/>
        <w:ind w:firstLine="708"/>
        <w:jc w:val="both"/>
        <w:rPr>
          <w:rFonts w:eastAsia="Calibri"/>
          <w:lang w:eastAsia="en-US"/>
        </w:rPr>
      </w:pPr>
      <w:r w:rsidRPr="006B58CD">
        <w:rPr>
          <w:rFonts w:eastAsia="Calibri"/>
          <w:lang w:eastAsia="en-US"/>
        </w:rPr>
        <w:t>През 2022</w:t>
      </w:r>
      <w:r w:rsidR="00366E25">
        <w:rPr>
          <w:rFonts w:eastAsia="Calibri"/>
          <w:lang w:eastAsia="en-US"/>
        </w:rPr>
        <w:t xml:space="preserve"> </w:t>
      </w:r>
      <w:r w:rsidRPr="006B58CD">
        <w:rPr>
          <w:rFonts w:eastAsia="Calibri"/>
          <w:lang w:eastAsia="en-US"/>
        </w:rPr>
        <w:t xml:space="preserve">г. има </w:t>
      </w:r>
      <w:r w:rsidRPr="006B58CD">
        <w:rPr>
          <w:rFonts w:eastAsia="Calibri"/>
          <w:b/>
          <w:lang w:eastAsia="en-US"/>
        </w:rPr>
        <w:t>две</w:t>
      </w:r>
      <w:r w:rsidRPr="006B58CD">
        <w:rPr>
          <w:rFonts w:eastAsia="Calibri"/>
          <w:lang w:eastAsia="en-US"/>
        </w:rPr>
        <w:t xml:space="preserve"> влезли в сила нови комплексни разрешителни. Към 31.12.2022 г. на контролираната територия от РИОСВ-Пазарджик има </w:t>
      </w:r>
      <w:r w:rsidRPr="006B58CD">
        <w:rPr>
          <w:rFonts w:eastAsia="Calibri"/>
          <w:b/>
          <w:lang w:eastAsia="en-US"/>
        </w:rPr>
        <w:t>21</w:t>
      </w:r>
      <w:r w:rsidRPr="006B58CD">
        <w:rPr>
          <w:rFonts w:eastAsia="Calibri"/>
          <w:lang w:eastAsia="en-US"/>
        </w:rPr>
        <w:t xml:space="preserve"> оператори с издадени КР за </w:t>
      </w:r>
      <w:r w:rsidRPr="006B58CD">
        <w:rPr>
          <w:rFonts w:eastAsia="Calibri"/>
          <w:b/>
          <w:lang w:eastAsia="en-US"/>
        </w:rPr>
        <w:t>2</w:t>
      </w:r>
      <w:r w:rsidR="00934829">
        <w:rPr>
          <w:rFonts w:eastAsia="Calibri"/>
          <w:b/>
          <w:lang w:eastAsia="en-US"/>
        </w:rPr>
        <w:t>8</w:t>
      </w:r>
      <w:r w:rsidRPr="006B58CD">
        <w:rPr>
          <w:rFonts w:eastAsia="Calibri"/>
          <w:b/>
          <w:lang w:eastAsia="en-US"/>
        </w:rPr>
        <w:t xml:space="preserve"> </w:t>
      </w:r>
      <w:r w:rsidRPr="006B58CD">
        <w:rPr>
          <w:rFonts w:eastAsia="Calibri"/>
          <w:lang w:eastAsia="en-US"/>
        </w:rPr>
        <w:t>инсталации и дейности по Приложение № 4 ЗООС.</w:t>
      </w:r>
    </w:p>
    <w:p w:rsidR="00EC6A21" w:rsidRPr="006B58CD" w:rsidRDefault="00EC6A21" w:rsidP="004577F5">
      <w:pPr>
        <w:spacing w:line="276" w:lineRule="auto"/>
        <w:ind w:firstLine="708"/>
        <w:jc w:val="both"/>
        <w:rPr>
          <w:rFonts w:eastAsia="Calibri"/>
          <w:lang w:eastAsia="en-US"/>
        </w:rPr>
      </w:pPr>
      <w:r w:rsidRPr="006B58CD">
        <w:rPr>
          <w:rFonts w:eastAsia="Calibri"/>
          <w:lang w:eastAsia="en-US"/>
        </w:rPr>
        <w:t xml:space="preserve">След като бяха отчетени и взети под внимание индикаторите/ факторите за типичен риск на обектите с издадено КР са определени: </w:t>
      </w:r>
      <w:r w:rsidR="000F2F07" w:rsidRPr="006B58CD">
        <w:rPr>
          <w:rFonts w:eastAsia="Calibri"/>
          <w:b/>
          <w:lang w:eastAsia="en-US"/>
        </w:rPr>
        <w:t>10</w:t>
      </w:r>
      <w:r w:rsidRPr="006B58CD">
        <w:rPr>
          <w:rFonts w:eastAsia="Calibri"/>
          <w:lang w:eastAsia="en-US"/>
        </w:rPr>
        <w:t xml:space="preserve"> обекта с „висок риск“, </w:t>
      </w:r>
      <w:r w:rsidR="000F2F07" w:rsidRPr="006B58CD">
        <w:rPr>
          <w:rFonts w:eastAsia="Calibri"/>
          <w:b/>
          <w:lang w:eastAsia="en-US"/>
        </w:rPr>
        <w:t>2</w:t>
      </w:r>
      <w:r w:rsidRPr="006B58CD">
        <w:rPr>
          <w:rFonts w:eastAsia="Calibri"/>
          <w:lang w:eastAsia="en-US"/>
        </w:rPr>
        <w:t xml:space="preserve"> със „среден риск“ и </w:t>
      </w:r>
      <w:r w:rsidRPr="006B58CD">
        <w:rPr>
          <w:rFonts w:eastAsia="Calibri"/>
          <w:b/>
          <w:lang w:eastAsia="en-US"/>
        </w:rPr>
        <w:t>9</w:t>
      </w:r>
      <w:r w:rsidRPr="006B58CD">
        <w:rPr>
          <w:rFonts w:eastAsia="Calibri"/>
          <w:lang w:eastAsia="en-US"/>
        </w:rPr>
        <w:t xml:space="preserve"> обекта с „нисък риск“. </w:t>
      </w:r>
    </w:p>
    <w:p w:rsidR="00EC6A21" w:rsidRPr="006B58CD" w:rsidRDefault="00EC6A21" w:rsidP="004577F5">
      <w:pPr>
        <w:spacing w:line="276" w:lineRule="auto"/>
        <w:ind w:firstLine="708"/>
        <w:jc w:val="both"/>
        <w:rPr>
          <w:rFonts w:eastAsia="Calibri"/>
          <w:lang w:eastAsia="en-US"/>
        </w:rPr>
      </w:pPr>
      <w:r w:rsidRPr="006B58CD">
        <w:rPr>
          <w:rFonts w:eastAsia="Calibri"/>
          <w:lang w:eastAsia="en-US"/>
        </w:rPr>
        <w:t>Честотата на проверките през 2023</w:t>
      </w:r>
      <w:r w:rsidR="00366E25">
        <w:rPr>
          <w:rFonts w:eastAsia="Calibri"/>
          <w:lang w:eastAsia="en-US"/>
        </w:rPr>
        <w:t xml:space="preserve"> </w:t>
      </w:r>
      <w:r w:rsidRPr="006B58CD">
        <w:rPr>
          <w:rFonts w:eastAsia="Calibri"/>
          <w:lang w:eastAsia="en-US"/>
        </w:rPr>
        <w:t>г. е съобразена с извършения анализ на риска. За обектите с „висок“ и „среден“ риск са заложени проверки веднъж годишно.</w:t>
      </w:r>
    </w:p>
    <w:p w:rsidR="00EC6A21" w:rsidRPr="006B58CD" w:rsidRDefault="00EC6A21" w:rsidP="004577F5">
      <w:pPr>
        <w:spacing w:line="276" w:lineRule="auto"/>
        <w:ind w:firstLine="708"/>
        <w:jc w:val="both"/>
        <w:rPr>
          <w:rFonts w:eastAsia="Calibri"/>
          <w:lang w:eastAsia="en-US"/>
        </w:rPr>
      </w:pPr>
      <w:r w:rsidRPr="006B58CD">
        <w:rPr>
          <w:rFonts w:eastAsia="Calibri"/>
          <w:lang w:eastAsia="en-US"/>
        </w:rPr>
        <w:t>В таблицата по-долу са дадени всички оператори на територията на РИОСВ-Пазарджик с издадено КР, определеният им „рисков потенциал“ и заложената за 2023 г. честота на проверки:</w:t>
      </w:r>
    </w:p>
    <w:p w:rsidR="000570AE" w:rsidRPr="006B58CD" w:rsidRDefault="000570AE" w:rsidP="004577F5">
      <w:pPr>
        <w:spacing w:line="276" w:lineRule="auto"/>
        <w:ind w:firstLine="708"/>
        <w:jc w:val="both"/>
        <w:rPr>
          <w:rFonts w:eastAsia="Calibri"/>
          <w:lang w:eastAsia="en-US"/>
        </w:rPr>
      </w:pPr>
    </w:p>
    <w:p w:rsidR="00EC6A21" w:rsidRPr="00196437" w:rsidRDefault="00EC6A21" w:rsidP="004577F5">
      <w:pPr>
        <w:spacing w:line="276" w:lineRule="auto"/>
        <w:jc w:val="both"/>
        <w:rPr>
          <w:rFonts w:eastAsia="Calibri"/>
          <w:lang w:eastAsia="en-US"/>
        </w:rPr>
      </w:pPr>
    </w:p>
    <w:tbl>
      <w:tblPr>
        <w:tblW w:w="9356" w:type="dxa"/>
        <w:tblInd w:w="108" w:type="dxa"/>
        <w:tblLayout w:type="fixed"/>
        <w:tblCellMar>
          <w:left w:w="10" w:type="dxa"/>
          <w:right w:w="10" w:type="dxa"/>
        </w:tblCellMar>
        <w:tblLook w:val="0000" w:firstRow="0" w:lastRow="0" w:firstColumn="0" w:lastColumn="0" w:noHBand="0" w:noVBand="0"/>
      </w:tblPr>
      <w:tblGrid>
        <w:gridCol w:w="567"/>
        <w:gridCol w:w="1701"/>
        <w:gridCol w:w="1701"/>
        <w:gridCol w:w="1401"/>
        <w:gridCol w:w="1151"/>
        <w:gridCol w:w="1192"/>
        <w:gridCol w:w="1643"/>
      </w:tblGrid>
      <w:tr w:rsidR="00196437" w:rsidRPr="00196437" w:rsidTr="004577F5">
        <w:trPr>
          <w:trHeight w:val="1151"/>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i/>
                <w:lang w:val="en-AU" w:eastAsia="en-US"/>
              </w:rPr>
            </w:pPr>
            <w:r w:rsidRPr="00196437">
              <w:rPr>
                <w:i/>
                <w:sz w:val="22"/>
                <w:szCs w:val="22"/>
                <w:lang w:val="en-AU" w:eastAsia="en-US"/>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b/>
                <w:i/>
                <w:lang w:val="en-AU" w:eastAsia="en-US"/>
              </w:rPr>
            </w:pPr>
            <w:r w:rsidRPr="00196437">
              <w:rPr>
                <w:b/>
                <w:i/>
                <w:sz w:val="22"/>
                <w:szCs w:val="22"/>
                <w:lang w:val="en-AU" w:eastAsia="en-US"/>
              </w:rPr>
              <w:t>Оператор</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b/>
                <w:i/>
                <w:lang w:val="en-AU" w:eastAsia="en-US"/>
              </w:rPr>
            </w:pPr>
            <w:r w:rsidRPr="00196437">
              <w:rPr>
                <w:b/>
                <w:i/>
                <w:sz w:val="22"/>
                <w:szCs w:val="22"/>
                <w:lang w:val="en-AU" w:eastAsia="en-US"/>
              </w:rPr>
              <w:t>Инсталации и съоръжения</w:t>
            </w:r>
          </w:p>
        </w:tc>
        <w:tc>
          <w:tcPr>
            <w:tcW w:w="14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ascii="Calibri" w:eastAsia="Calibri" w:hAnsi="Calibri"/>
                <w:i/>
                <w:lang w:val="en-US" w:eastAsia="en-US"/>
              </w:rPr>
            </w:pPr>
            <w:r w:rsidRPr="00196437">
              <w:rPr>
                <w:b/>
                <w:i/>
                <w:sz w:val="22"/>
                <w:szCs w:val="22"/>
                <w:lang w:val="en-AU" w:eastAsia="en-US"/>
              </w:rPr>
              <w:t xml:space="preserve">№ </w:t>
            </w:r>
          </w:p>
          <w:p w:rsidR="00EC6A21" w:rsidRPr="00196437" w:rsidRDefault="00EC6A21" w:rsidP="004577F5">
            <w:pPr>
              <w:tabs>
                <w:tab w:val="left" w:pos="720"/>
              </w:tabs>
              <w:overflowPunct w:val="0"/>
              <w:autoSpaceDE w:val="0"/>
              <w:autoSpaceDN w:val="0"/>
              <w:jc w:val="center"/>
              <w:textAlignment w:val="baseline"/>
              <w:rPr>
                <w:rFonts w:ascii="Calibri" w:eastAsia="Calibri" w:hAnsi="Calibri"/>
                <w:i/>
                <w:lang w:val="en-US" w:eastAsia="en-US"/>
              </w:rPr>
            </w:pPr>
            <w:r w:rsidRPr="00196437">
              <w:rPr>
                <w:b/>
                <w:i/>
                <w:sz w:val="22"/>
                <w:szCs w:val="22"/>
                <w:lang w:val="en-AU" w:eastAsia="en-US"/>
              </w:rPr>
              <w:t>на издадено</w:t>
            </w:r>
          </w:p>
          <w:p w:rsidR="00EC6A21" w:rsidRPr="00196437" w:rsidRDefault="00EC6A21" w:rsidP="004577F5">
            <w:pPr>
              <w:tabs>
                <w:tab w:val="left" w:pos="720"/>
              </w:tabs>
              <w:overflowPunct w:val="0"/>
              <w:autoSpaceDE w:val="0"/>
              <w:autoSpaceDN w:val="0"/>
              <w:jc w:val="center"/>
              <w:textAlignment w:val="baseline"/>
              <w:rPr>
                <w:b/>
                <w:i/>
                <w:lang w:val="en-AU" w:eastAsia="en-US"/>
              </w:rPr>
            </w:pPr>
            <w:r w:rsidRPr="00196437">
              <w:rPr>
                <w:b/>
                <w:i/>
                <w:sz w:val="22"/>
                <w:szCs w:val="22"/>
                <w:lang w:val="en-AU" w:eastAsia="en-US"/>
              </w:rPr>
              <w:t>КР</w:t>
            </w:r>
          </w:p>
        </w:tc>
        <w:tc>
          <w:tcPr>
            <w:tcW w:w="11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b/>
                <w:i/>
                <w:lang w:val="en-AU" w:eastAsia="en-US"/>
              </w:rPr>
            </w:pPr>
            <w:r w:rsidRPr="00196437">
              <w:rPr>
                <w:b/>
                <w:i/>
                <w:sz w:val="22"/>
                <w:szCs w:val="22"/>
                <w:lang w:val="en-AU" w:eastAsia="en-US"/>
              </w:rPr>
              <w:t>Рисков потенциал</w:t>
            </w:r>
          </w:p>
        </w:tc>
        <w:tc>
          <w:tcPr>
            <w:tcW w:w="11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ascii="Calibri" w:eastAsia="Calibri" w:hAnsi="Calibri"/>
                <w:i/>
                <w:lang w:val="en-US" w:eastAsia="en-US"/>
              </w:rPr>
            </w:pPr>
            <w:r w:rsidRPr="00196437">
              <w:rPr>
                <w:b/>
                <w:i/>
                <w:sz w:val="22"/>
                <w:szCs w:val="22"/>
                <w:lang w:val="en-AU" w:eastAsia="en-US"/>
              </w:rPr>
              <w:t>Честота на провер</w:t>
            </w:r>
            <w:r w:rsidRPr="00196437">
              <w:rPr>
                <w:b/>
                <w:i/>
                <w:sz w:val="22"/>
                <w:szCs w:val="22"/>
                <w:lang w:eastAsia="en-US"/>
              </w:rPr>
              <w:t>-</w:t>
            </w:r>
            <w:r w:rsidRPr="00196437">
              <w:rPr>
                <w:b/>
                <w:i/>
                <w:sz w:val="22"/>
                <w:szCs w:val="22"/>
                <w:lang w:val="en-AU" w:eastAsia="en-US"/>
              </w:rPr>
              <w:t>ките</w:t>
            </w:r>
          </w:p>
        </w:tc>
        <w:tc>
          <w:tcPr>
            <w:tcW w:w="164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ascii="Calibri" w:eastAsia="Calibri" w:hAnsi="Calibri"/>
                <w:i/>
                <w:lang w:val="en-US" w:eastAsia="en-US"/>
              </w:rPr>
            </w:pPr>
            <w:r w:rsidRPr="00196437">
              <w:rPr>
                <w:b/>
                <w:i/>
                <w:sz w:val="22"/>
                <w:szCs w:val="22"/>
                <w:lang w:eastAsia="en-US"/>
              </w:rPr>
              <w:t>З</w:t>
            </w:r>
            <w:r w:rsidRPr="00196437">
              <w:rPr>
                <w:b/>
                <w:i/>
                <w:sz w:val="22"/>
                <w:szCs w:val="22"/>
                <w:lang w:val="en-AU" w:eastAsia="en-US"/>
              </w:rPr>
              <w:t>абележка</w:t>
            </w:r>
          </w:p>
        </w:tc>
      </w:tr>
      <w:tr w:rsidR="00196437" w:rsidRPr="00196437" w:rsidTr="004577F5">
        <w:trPr>
          <w:trHeight w:val="152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Биовет”</w:t>
            </w:r>
            <w:r w:rsidRPr="00196437">
              <w:rPr>
                <w:sz w:val="22"/>
                <w:szCs w:val="22"/>
                <w:lang w:eastAsia="en-US"/>
              </w:rPr>
              <w:t xml:space="preserve"> </w:t>
            </w:r>
            <w:r w:rsidRPr="00196437">
              <w:rPr>
                <w:sz w:val="22"/>
                <w:szCs w:val="22"/>
                <w:lang w:val="en-AU" w:eastAsia="en-US"/>
              </w:rPr>
              <w:t xml:space="preserve">АД, </w:t>
            </w:r>
          </w:p>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гр.</w:t>
            </w:r>
            <w:r w:rsidRPr="00196437">
              <w:rPr>
                <w:sz w:val="22"/>
                <w:szCs w:val="22"/>
                <w:lang w:eastAsia="en-US"/>
              </w:rPr>
              <w:t xml:space="preserve"> </w:t>
            </w:r>
            <w:r w:rsidRPr="00196437">
              <w:rPr>
                <w:sz w:val="22"/>
                <w:szCs w:val="22"/>
                <w:lang w:val="en-AU" w:eastAsia="en-US"/>
              </w:rPr>
              <w:t>Пещера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Инсталация за производство на фармацев</w:t>
            </w:r>
            <w:r w:rsidRPr="00196437">
              <w:rPr>
                <w:sz w:val="22"/>
                <w:szCs w:val="22"/>
                <w:lang w:eastAsia="en-US"/>
              </w:rPr>
              <w:t>-</w:t>
            </w:r>
            <w:r w:rsidRPr="00196437">
              <w:rPr>
                <w:sz w:val="22"/>
                <w:szCs w:val="22"/>
                <w:lang w:val="en-AU" w:eastAsia="en-US"/>
              </w:rPr>
              <w:t>тични продукти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sz w:val="22"/>
                <w:szCs w:val="22"/>
                <w:lang w:eastAsia="en-US"/>
              </w:rPr>
              <w:t xml:space="preserve">28-Н0-И0-А8-ТГ2/2021 </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Предвидена 1 проверка през 20</w:t>
            </w:r>
            <w:r w:rsidRPr="00196437">
              <w:rPr>
                <w:sz w:val="22"/>
                <w:szCs w:val="22"/>
              </w:rPr>
              <w:t xml:space="preserve">23 </w:t>
            </w:r>
            <w:r w:rsidRPr="00196437">
              <w:rPr>
                <w:sz w:val="22"/>
                <w:szCs w:val="22"/>
                <w:lang w:val="en-AU"/>
              </w:rPr>
              <w:t>г.</w:t>
            </w:r>
          </w:p>
        </w:tc>
      </w:tr>
      <w:tr w:rsidR="00196437" w:rsidRPr="00196437" w:rsidTr="004577F5">
        <w:trPr>
          <w:trHeight w:val="21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lastRenderedPageBreak/>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val="en-AU" w:eastAsia="en-US"/>
              </w:rPr>
              <w:t>„Биовет”АД, гр.</w:t>
            </w:r>
            <w:r w:rsidRPr="00196437">
              <w:rPr>
                <w:bCs/>
                <w:sz w:val="22"/>
                <w:szCs w:val="22"/>
                <w:lang w:eastAsia="en-US"/>
              </w:rPr>
              <w:t xml:space="preserve"> </w:t>
            </w:r>
            <w:r w:rsidRPr="00196437">
              <w:rPr>
                <w:bCs/>
                <w:sz w:val="22"/>
                <w:szCs w:val="22"/>
                <w:lang w:val="en-AU" w:eastAsia="en-US"/>
              </w:rPr>
              <w:t>Пещера за „Когенерираща централа“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val="en-AU" w:eastAsia="en-US"/>
              </w:rPr>
              <w:t>Горивна инсталация с номинална топлинна мощност, превишаваща 50 MW.</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val="en-AU" w:eastAsia="en-US"/>
              </w:rPr>
              <w:t>КР</w:t>
            </w:r>
            <w:r w:rsidRPr="00196437">
              <w:rPr>
                <w:bCs/>
                <w:sz w:val="22"/>
                <w:szCs w:val="22"/>
                <w:lang w:eastAsia="en-US"/>
              </w:rPr>
              <w:t xml:space="preserve"> </w:t>
            </w:r>
            <w:r w:rsidRPr="00196437">
              <w:rPr>
                <w:bCs/>
                <w:sz w:val="22"/>
                <w:szCs w:val="22"/>
                <w:lang w:val="en-AU" w:eastAsia="en-US"/>
              </w:rPr>
              <w:t>№ 419-Н0/</w:t>
            </w:r>
            <w:r w:rsidRPr="00196437">
              <w:rPr>
                <w:bCs/>
                <w:sz w:val="22"/>
                <w:szCs w:val="22"/>
                <w:lang w:eastAsia="en-US"/>
              </w:rPr>
              <w:t>2</w:t>
            </w:r>
            <w:r w:rsidRPr="00196437">
              <w:rPr>
                <w:bCs/>
                <w:sz w:val="22"/>
                <w:szCs w:val="22"/>
                <w:lang w:val="en-AU" w:eastAsia="en-US"/>
              </w:rPr>
              <w:t>011 г</w:t>
            </w:r>
            <w:r w:rsidRPr="00196437">
              <w:rPr>
                <w:bCs/>
                <w:sz w:val="22"/>
                <w:szCs w:val="22"/>
                <w:lang w:eastAsia="en-US"/>
              </w:rPr>
              <w:t>.</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100575" w:rsidP="00196437">
            <w:pPr>
              <w:tabs>
                <w:tab w:val="left" w:pos="720"/>
              </w:tabs>
              <w:overflowPunct w:val="0"/>
              <w:autoSpaceDE w:val="0"/>
              <w:autoSpaceDN w:val="0"/>
              <w:jc w:val="center"/>
              <w:textAlignment w:val="baseline"/>
              <w:rPr>
                <w:rFonts w:eastAsia="Calibri"/>
                <w:lang w:eastAsia="en-US"/>
              </w:rPr>
            </w:pPr>
            <w:r w:rsidRPr="00196437">
              <w:rPr>
                <w:bCs/>
                <w:sz w:val="22"/>
                <w:szCs w:val="22"/>
                <w:lang w:val="en-AU" w:eastAsia="en-US"/>
              </w:rPr>
              <w:t>Н</w:t>
            </w:r>
            <w:r w:rsidR="00CD0132" w:rsidRPr="00196437">
              <w:rPr>
                <w:bCs/>
                <w:sz w:val="22"/>
                <w:szCs w:val="22"/>
                <w:lang w:val="en-AU" w:eastAsia="en-US"/>
              </w:rPr>
              <w:t>исък</w:t>
            </w:r>
            <w:r w:rsidRPr="00196437">
              <w:rPr>
                <w:bCs/>
                <w:sz w:val="22"/>
                <w:szCs w:val="22"/>
                <w:lang w:eastAsia="en-US"/>
              </w:rPr>
              <w:t xml:space="preserve">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Веднъж на</w:t>
            </w:r>
          </w:p>
          <w:p w:rsidR="00EC6A21" w:rsidRPr="00196437" w:rsidRDefault="005D112A" w:rsidP="004577F5">
            <w:pPr>
              <w:tabs>
                <w:tab w:val="left" w:pos="720"/>
              </w:tabs>
              <w:overflowPunct w:val="0"/>
              <w:autoSpaceDE w:val="0"/>
              <w:autoSpaceDN w:val="0"/>
              <w:jc w:val="center"/>
              <w:textAlignment w:val="baseline"/>
              <w:rPr>
                <w:lang w:val="en-AU" w:eastAsia="en-US"/>
              </w:rPr>
            </w:pPr>
            <w:r>
              <w:rPr>
                <w:sz w:val="22"/>
                <w:szCs w:val="22"/>
                <w:lang w:eastAsia="en-US"/>
              </w:rPr>
              <w:t>3</w:t>
            </w:r>
            <w:r w:rsidR="00EC6A21" w:rsidRPr="00196437">
              <w:rPr>
                <w:sz w:val="22"/>
                <w:szCs w:val="22"/>
                <w:lang w:val="en-AU" w:eastAsia="en-US"/>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П</w:t>
            </w:r>
            <w:r w:rsidRPr="00196437">
              <w:rPr>
                <w:sz w:val="22"/>
                <w:szCs w:val="22"/>
                <w:lang w:val="en-AU"/>
              </w:rPr>
              <w:t xml:space="preserve">редвидена  </w:t>
            </w:r>
            <w:r w:rsidRPr="00196437">
              <w:rPr>
                <w:sz w:val="22"/>
                <w:szCs w:val="22"/>
              </w:rPr>
              <w:t xml:space="preserve">е 1 </w:t>
            </w:r>
            <w:r w:rsidRPr="00196437">
              <w:rPr>
                <w:sz w:val="22"/>
                <w:szCs w:val="22"/>
                <w:lang w:val="en-AU"/>
              </w:rPr>
              <w:t>проверка през 20</w:t>
            </w:r>
            <w:r w:rsidRPr="00196437">
              <w:rPr>
                <w:sz w:val="22"/>
                <w:szCs w:val="22"/>
              </w:rPr>
              <w:t xml:space="preserve">23 </w:t>
            </w:r>
            <w:r w:rsidRPr="00196437">
              <w:rPr>
                <w:sz w:val="22"/>
                <w:szCs w:val="22"/>
                <w:lang w:val="en-AU"/>
              </w:rPr>
              <w:t>г.</w:t>
            </w:r>
            <w:r w:rsidRPr="00196437">
              <w:rPr>
                <w:sz w:val="22"/>
                <w:szCs w:val="22"/>
              </w:rPr>
              <w:t xml:space="preserve">  </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„Ди Ес Смит България”АД, гр.Пазарджик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инсталация за производство на хартия и картон</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bCs/>
                <w:lang w:eastAsia="en-US"/>
              </w:rPr>
            </w:pPr>
          </w:p>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eastAsia="en-US"/>
              </w:rPr>
              <w:t>114-Н1-И1-А3-ТГ1/2019г</w:t>
            </w:r>
            <w:r w:rsidRPr="00196437">
              <w:rPr>
                <w:bCs/>
                <w:sz w:val="22"/>
                <w:szCs w:val="22"/>
                <w:lang w:val="en-AU" w:eastAsia="en-US"/>
              </w:rPr>
              <w:t>.</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 xml:space="preserve">Предвидена </w:t>
            </w:r>
            <w:r w:rsidRPr="00196437">
              <w:rPr>
                <w:sz w:val="22"/>
                <w:szCs w:val="22"/>
              </w:rPr>
              <w:t xml:space="preserve">е 1 </w:t>
            </w:r>
            <w:r w:rsidRPr="00196437">
              <w:rPr>
                <w:sz w:val="22"/>
                <w:szCs w:val="22"/>
                <w:lang w:val="en-AU"/>
              </w:rPr>
              <w:t>проверка през 20</w:t>
            </w:r>
            <w:r w:rsidRPr="00196437">
              <w:rPr>
                <w:sz w:val="22"/>
                <w:szCs w:val="22"/>
              </w:rPr>
              <w:t>23</w:t>
            </w:r>
            <w:r w:rsidRPr="00196437">
              <w:rPr>
                <w:sz w:val="22"/>
                <w:szCs w:val="22"/>
                <w:lang w:val="en-AU"/>
              </w:rPr>
              <w:t xml:space="preserve"> г.</w:t>
            </w:r>
          </w:p>
        </w:tc>
      </w:tr>
      <w:tr w:rsidR="00196437" w:rsidRPr="00196437" w:rsidTr="004577F5">
        <w:trPr>
          <w:trHeight w:val="1529"/>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 xml:space="preserve">„Панагюрска медна компания” </w:t>
            </w:r>
            <w:r w:rsidRPr="00196437">
              <w:rPr>
                <w:bCs/>
                <w:sz w:val="22"/>
                <w:szCs w:val="22"/>
                <w:lang w:eastAsia="en-US"/>
              </w:rPr>
              <w:t>А</w:t>
            </w:r>
            <w:r w:rsidRPr="00196437">
              <w:rPr>
                <w:bCs/>
                <w:sz w:val="22"/>
                <w:szCs w:val="22"/>
                <w:lang w:val="en-AU" w:eastAsia="en-US"/>
              </w:rPr>
              <w:t>Д,</w:t>
            </w:r>
            <w:r w:rsidRPr="00196437">
              <w:rPr>
                <w:bCs/>
                <w:sz w:val="22"/>
                <w:szCs w:val="22"/>
                <w:lang w:eastAsia="en-US"/>
              </w:rPr>
              <w:t xml:space="preserve"> </w:t>
            </w:r>
            <w:r w:rsidRPr="00196437">
              <w:rPr>
                <w:bCs/>
                <w:sz w:val="22"/>
                <w:szCs w:val="22"/>
                <w:lang w:val="en-AU" w:eastAsia="en-US"/>
              </w:rPr>
              <w:t>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Инсталация за производство на катодна мед и цинков сулфат</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КР</w:t>
            </w:r>
            <w:r w:rsidRPr="00196437">
              <w:rPr>
                <w:bCs/>
                <w:sz w:val="22"/>
                <w:szCs w:val="22"/>
                <w:lang w:eastAsia="en-US"/>
              </w:rPr>
              <w:t xml:space="preserve"> </w:t>
            </w:r>
            <w:r w:rsidRPr="00196437">
              <w:rPr>
                <w:bCs/>
                <w:sz w:val="22"/>
                <w:szCs w:val="22"/>
                <w:lang w:val="en-AU" w:eastAsia="en-US"/>
              </w:rPr>
              <w:t xml:space="preserve">№ </w:t>
            </w:r>
            <w:r w:rsidRPr="00196437">
              <w:rPr>
                <w:sz w:val="22"/>
                <w:szCs w:val="22"/>
                <w:lang w:val="en-AU" w:eastAsia="en-US"/>
              </w:rPr>
              <w:t>117/</w:t>
            </w:r>
            <w:r w:rsidRPr="00196437">
              <w:rPr>
                <w:sz w:val="22"/>
                <w:szCs w:val="22"/>
                <w:lang w:eastAsia="en-US"/>
              </w:rPr>
              <w:t xml:space="preserve"> </w:t>
            </w:r>
            <w:r w:rsidRPr="00196437">
              <w:rPr>
                <w:sz w:val="22"/>
                <w:szCs w:val="22"/>
                <w:lang w:val="en-AU" w:eastAsia="en-US"/>
              </w:rPr>
              <w:t>2006</w:t>
            </w:r>
            <w:r w:rsidRPr="00196437">
              <w:rPr>
                <w:sz w:val="22"/>
                <w:szCs w:val="22"/>
                <w:lang w:eastAsia="en-US"/>
              </w:rPr>
              <w:t xml:space="preserve"> </w:t>
            </w:r>
            <w:r w:rsidRPr="00196437">
              <w:rPr>
                <w:sz w:val="22"/>
                <w:szCs w:val="22"/>
                <w:lang w:val="en-AU" w:eastAsia="en-US"/>
              </w:rPr>
              <w:t>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 xml:space="preserve">Предвидена </w:t>
            </w:r>
            <w:r w:rsidRPr="00196437">
              <w:rPr>
                <w:sz w:val="22"/>
                <w:szCs w:val="22"/>
              </w:rPr>
              <w:t xml:space="preserve">е </w:t>
            </w:r>
            <w:r w:rsidRPr="00196437">
              <w:rPr>
                <w:sz w:val="22"/>
                <w:szCs w:val="22"/>
                <w:lang w:val="en-AU"/>
              </w:rPr>
              <w:t xml:space="preserve"> 1 проверка през 20</w:t>
            </w:r>
            <w:r w:rsidRPr="00196437">
              <w:rPr>
                <w:sz w:val="22"/>
                <w:szCs w:val="22"/>
              </w:rPr>
              <w:t>22</w:t>
            </w:r>
            <w:r w:rsidRPr="00196437">
              <w:rPr>
                <w:sz w:val="22"/>
                <w:szCs w:val="22"/>
                <w:lang w:val="en-AU"/>
              </w:rPr>
              <w:t xml:space="preserve"> г.</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„Елхим Искра” АД, гр.Пазарджик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Инсталация за производство на акумулаторни батерии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sz w:val="22"/>
                <w:szCs w:val="22"/>
                <w:lang w:eastAsia="en-US"/>
              </w:rPr>
              <w:t xml:space="preserve">№ 137-Н1-И0-А1/2018г </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 xml:space="preserve">Предвидена </w:t>
            </w:r>
            <w:r w:rsidRPr="00196437">
              <w:rPr>
                <w:sz w:val="22"/>
                <w:szCs w:val="22"/>
              </w:rPr>
              <w:t xml:space="preserve">е </w:t>
            </w:r>
            <w:r w:rsidRPr="00196437">
              <w:rPr>
                <w:sz w:val="22"/>
                <w:szCs w:val="22"/>
                <w:lang w:val="en-AU"/>
              </w:rPr>
              <w:t>1 проверка през 20</w:t>
            </w:r>
            <w:r w:rsidRPr="00196437">
              <w:rPr>
                <w:sz w:val="22"/>
                <w:szCs w:val="22"/>
              </w:rPr>
              <w:t>23</w:t>
            </w:r>
            <w:r w:rsidRPr="00196437">
              <w:rPr>
                <w:sz w:val="22"/>
                <w:szCs w:val="22"/>
                <w:lang w:val="en-AU"/>
              </w:rPr>
              <w:t>г.</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 xml:space="preserve">„Илма-Ил” ООД, </w:t>
            </w:r>
          </w:p>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гр.</w:t>
            </w:r>
            <w:r w:rsidRPr="00196437">
              <w:rPr>
                <w:sz w:val="22"/>
                <w:szCs w:val="22"/>
                <w:lang w:eastAsia="en-US"/>
              </w:rPr>
              <w:t xml:space="preserve"> </w:t>
            </w:r>
            <w:r w:rsidRPr="00196437">
              <w:rPr>
                <w:sz w:val="22"/>
                <w:szCs w:val="22"/>
                <w:lang w:val="en-AU" w:eastAsia="en-US"/>
              </w:rPr>
              <w:t>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eastAsia="en-US"/>
              </w:rPr>
              <w:t xml:space="preserve">Инсталация за интензивно отглеждане на птици – кокошки носачки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sz w:val="22"/>
                <w:szCs w:val="22"/>
                <w:lang w:eastAsia="en-US"/>
              </w:rPr>
              <w:t xml:space="preserve">  278-Н1-И0-А1/2018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Веднъж на</w:t>
            </w:r>
          </w:p>
          <w:p w:rsidR="00EC6A21" w:rsidRPr="00196437" w:rsidRDefault="005D112A" w:rsidP="004577F5">
            <w:pPr>
              <w:tabs>
                <w:tab w:val="left" w:pos="720"/>
              </w:tabs>
              <w:overflowPunct w:val="0"/>
              <w:autoSpaceDE w:val="0"/>
              <w:autoSpaceDN w:val="0"/>
              <w:jc w:val="center"/>
              <w:textAlignment w:val="baseline"/>
              <w:rPr>
                <w:lang w:val="en-AU" w:eastAsia="en-US"/>
              </w:rPr>
            </w:pPr>
            <w:r>
              <w:rPr>
                <w:sz w:val="22"/>
                <w:szCs w:val="22"/>
                <w:lang w:eastAsia="en-US"/>
              </w:rPr>
              <w:t>3</w:t>
            </w:r>
            <w:r w:rsidR="00EC6A21" w:rsidRPr="00196437">
              <w:rPr>
                <w:sz w:val="22"/>
                <w:szCs w:val="22"/>
                <w:lang w:val="en-AU" w:eastAsia="en-US"/>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П</w:t>
            </w:r>
            <w:r w:rsidRPr="00196437">
              <w:rPr>
                <w:sz w:val="22"/>
                <w:szCs w:val="22"/>
                <w:lang w:val="en-AU"/>
              </w:rPr>
              <w:t xml:space="preserve">редвидена </w:t>
            </w:r>
            <w:r w:rsidRPr="00196437">
              <w:rPr>
                <w:sz w:val="22"/>
                <w:szCs w:val="22"/>
              </w:rPr>
              <w:t xml:space="preserve">е 1 </w:t>
            </w:r>
            <w:r w:rsidRPr="00196437">
              <w:rPr>
                <w:sz w:val="22"/>
                <w:szCs w:val="22"/>
                <w:lang w:val="en-AU"/>
              </w:rPr>
              <w:t xml:space="preserve"> проверка през 20</w:t>
            </w:r>
            <w:r w:rsidRPr="00196437">
              <w:rPr>
                <w:sz w:val="22"/>
                <w:szCs w:val="22"/>
              </w:rPr>
              <w:t>23</w:t>
            </w:r>
            <w:r w:rsidRPr="00196437">
              <w:rPr>
                <w:sz w:val="22"/>
                <w:szCs w:val="22"/>
                <w:lang w:val="en-AU"/>
              </w:rPr>
              <w:t>г.</w:t>
            </w:r>
            <w:r w:rsidRPr="00196437">
              <w:rPr>
                <w:sz w:val="22"/>
                <w:szCs w:val="22"/>
              </w:rPr>
              <w:t xml:space="preserve">  </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„ЗХ Белово”</w:t>
            </w:r>
            <w:r w:rsidRPr="00196437">
              <w:rPr>
                <w:sz w:val="22"/>
                <w:szCs w:val="22"/>
                <w:lang w:eastAsia="en-US"/>
              </w:rPr>
              <w:t xml:space="preserve"> АД</w:t>
            </w:r>
            <w:r w:rsidRPr="00196437">
              <w:rPr>
                <w:sz w:val="22"/>
                <w:szCs w:val="22"/>
                <w:lang w:val="en-AU" w:eastAsia="en-US"/>
              </w:rPr>
              <w:t>, гр. Белово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val="en-AU" w:eastAsia="en-US"/>
              </w:rPr>
              <w:t>инсталация за производств</w:t>
            </w:r>
            <w:r w:rsidRPr="00196437">
              <w:rPr>
                <w:sz w:val="22"/>
                <w:szCs w:val="22"/>
                <w:lang w:eastAsia="en-US"/>
              </w:rPr>
              <w:t>о</w:t>
            </w:r>
            <w:r w:rsidRPr="00196437">
              <w:rPr>
                <w:sz w:val="22"/>
                <w:szCs w:val="22"/>
                <w:lang w:val="en-AU" w:eastAsia="en-US"/>
              </w:rPr>
              <w:t xml:space="preserve"> на хартия</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sz w:val="22"/>
                <w:szCs w:val="22"/>
                <w:lang w:eastAsia="en-US"/>
              </w:rPr>
              <w:t xml:space="preserve">136-Н0-И0-А2/2018г. </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 xml:space="preserve">Предвидена </w:t>
            </w:r>
            <w:r w:rsidRPr="00196437">
              <w:rPr>
                <w:sz w:val="22"/>
                <w:szCs w:val="22"/>
              </w:rPr>
              <w:t xml:space="preserve">е </w:t>
            </w:r>
            <w:r w:rsidRPr="00196437">
              <w:rPr>
                <w:sz w:val="22"/>
                <w:szCs w:val="22"/>
                <w:lang w:val="en-AU"/>
              </w:rPr>
              <w:t>1 проверка през 20</w:t>
            </w:r>
            <w:r w:rsidRPr="00196437">
              <w:rPr>
                <w:sz w:val="22"/>
                <w:szCs w:val="22"/>
              </w:rPr>
              <w:t>23</w:t>
            </w:r>
            <w:r w:rsidRPr="00196437">
              <w:rPr>
                <w:sz w:val="22"/>
                <w:szCs w:val="22"/>
                <w:lang w:val="en-AU"/>
              </w:rPr>
              <w:t xml:space="preserve"> г.</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tabs>
                <w:tab w:val="left" w:pos="720"/>
              </w:tabs>
              <w:overflowPunct w:val="0"/>
              <w:autoSpaceDE w:val="0"/>
              <w:autoSpaceDN w:val="0"/>
              <w:jc w:val="center"/>
              <w:textAlignment w:val="baseline"/>
              <w:rPr>
                <w:lang w:val="en-AU" w:eastAsia="en-US"/>
              </w:rPr>
            </w:pPr>
            <w:r w:rsidRPr="00D53963">
              <w:rPr>
                <w:sz w:val="22"/>
                <w:szCs w:val="22"/>
                <w:lang w:val="en-AU" w:eastAsia="en-US"/>
              </w:rPr>
              <w:t>„Свиком” АД, гр.</w:t>
            </w:r>
            <w:r w:rsidRPr="00D53963">
              <w:rPr>
                <w:sz w:val="22"/>
                <w:szCs w:val="22"/>
                <w:lang w:eastAsia="en-US"/>
              </w:rPr>
              <w:t xml:space="preserve"> </w:t>
            </w:r>
            <w:r w:rsidRPr="00D53963">
              <w:rPr>
                <w:sz w:val="22"/>
                <w:szCs w:val="22"/>
                <w:lang w:val="en-AU" w:eastAsia="en-US"/>
              </w:rPr>
              <w:t>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tabs>
                <w:tab w:val="left" w:pos="720"/>
              </w:tabs>
              <w:overflowPunct w:val="0"/>
              <w:autoSpaceDE w:val="0"/>
              <w:autoSpaceDN w:val="0"/>
              <w:jc w:val="center"/>
              <w:textAlignment w:val="baseline"/>
              <w:rPr>
                <w:lang w:val="en-AU" w:eastAsia="en-US"/>
              </w:rPr>
            </w:pPr>
            <w:r w:rsidRPr="00D53963">
              <w:rPr>
                <w:sz w:val="22"/>
                <w:szCs w:val="22"/>
                <w:lang w:eastAsia="en-US"/>
              </w:rPr>
              <w:t>Инсталация за интензивно отглеждане на свине за угояване и  Инсталация за интензивно отглеждане на свине майки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tabs>
                <w:tab w:val="left" w:pos="720"/>
              </w:tabs>
              <w:overflowPunct w:val="0"/>
              <w:autoSpaceDE w:val="0"/>
              <w:autoSpaceDN w:val="0"/>
              <w:jc w:val="center"/>
              <w:textAlignment w:val="baseline"/>
              <w:rPr>
                <w:rFonts w:eastAsia="Calibri"/>
                <w:lang w:val="en-US" w:eastAsia="en-US"/>
              </w:rPr>
            </w:pPr>
            <w:r w:rsidRPr="00D53963">
              <w:rPr>
                <w:sz w:val="22"/>
                <w:szCs w:val="22"/>
                <w:lang w:val="en-AU" w:eastAsia="en-US"/>
              </w:rPr>
              <w:t>КР</w:t>
            </w:r>
            <w:r w:rsidRPr="00D53963">
              <w:rPr>
                <w:sz w:val="22"/>
                <w:szCs w:val="22"/>
                <w:lang w:eastAsia="en-US"/>
              </w:rPr>
              <w:t xml:space="preserve"> </w:t>
            </w:r>
            <w:r w:rsidRPr="00D53963">
              <w:rPr>
                <w:sz w:val="22"/>
                <w:szCs w:val="22"/>
                <w:lang w:val="en-AU" w:eastAsia="en-US"/>
              </w:rPr>
              <w:t>№ 374-Н1/2010</w:t>
            </w:r>
            <w:r w:rsidRPr="00D53963">
              <w:rPr>
                <w:sz w:val="22"/>
                <w:szCs w:val="22"/>
                <w:lang w:eastAsia="en-US"/>
              </w:rPr>
              <w:t xml:space="preserve"> </w:t>
            </w:r>
            <w:r w:rsidRPr="00D53963">
              <w:rPr>
                <w:sz w:val="22"/>
                <w:szCs w:val="22"/>
                <w:lang w:val="en-AU" w:eastAsia="en-US"/>
              </w:rPr>
              <w:t>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tabs>
                <w:tab w:val="left" w:pos="720"/>
              </w:tabs>
              <w:overflowPunct w:val="0"/>
              <w:autoSpaceDE w:val="0"/>
              <w:autoSpaceDN w:val="0"/>
              <w:jc w:val="center"/>
              <w:textAlignment w:val="baseline"/>
              <w:rPr>
                <w:lang w:eastAsia="en-US"/>
              </w:rPr>
            </w:pPr>
            <w:r w:rsidRPr="00D53963">
              <w:rPr>
                <w:sz w:val="22"/>
                <w:szCs w:val="22"/>
                <w:lang w:eastAsia="en-US"/>
              </w:rPr>
              <w:t>среден</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577E92" w:rsidP="00577E92">
            <w:pPr>
              <w:tabs>
                <w:tab w:val="left" w:pos="720"/>
              </w:tabs>
              <w:overflowPunct w:val="0"/>
              <w:autoSpaceDE w:val="0"/>
              <w:autoSpaceDN w:val="0"/>
              <w:jc w:val="center"/>
              <w:textAlignment w:val="baseline"/>
              <w:rPr>
                <w:lang w:eastAsia="en-US"/>
              </w:rPr>
            </w:pPr>
            <w:r w:rsidRPr="00D53963">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rPr>
                <w:lang w:val="en-AU"/>
              </w:rPr>
            </w:pPr>
            <w:r w:rsidRPr="00D53963">
              <w:rPr>
                <w:sz w:val="22"/>
                <w:szCs w:val="22"/>
              </w:rPr>
              <w:t>Не е п</w:t>
            </w:r>
            <w:r w:rsidRPr="00D53963">
              <w:rPr>
                <w:sz w:val="22"/>
                <w:szCs w:val="22"/>
                <w:lang w:val="en-AU"/>
              </w:rPr>
              <w:t>редвидена проверка през 20</w:t>
            </w:r>
            <w:r w:rsidRPr="00D53963">
              <w:rPr>
                <w:sz w:val="22"/>
                <w:szCs w:val="22"/>
              </w:rPr>
              <w:t>23</w:t>
            </w:r>
            <w:r w:rsidRPr="00D53963">
              <w:rPr>
                <w:sz w:val="22"/>
                <w:szCs w:val="22"/>
                <w:lang w:val="en-AU"/>
              </w:rPr>
              <w:t>г</w:t>
            </w:r>
            <w:r w:rsidRPr="00D53963">
              <w:rPr>
                <w:sz w:val="22"/>
                <w:szCs w:val="22"/>
              </w:rPr>
              <w:t>, тъй като инсталацията е временно изведена от експлоатация</w:t>
            </w:r>
            <w:r w:rsidRPr="00D53963">
              <w:rPr>
                <w:sz w:val="22"/>
                <w:szCs w:val="22"/>
                <w:lang w:val="en-AU"/>
              </w:rPr>
              <w:t>.</w:t>
            </w:r>
          </w:p>
        </w:tc>
      </w:tr>
      <w:tr w:rsidR="00196437" w:rsidRPr="00196437" w:rsidTr="004577F5">
        <w:trPr>
          <w:trHeight w:val="144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„Асарел Медет” АД, гр.Панагюрище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Инсталация за производство на електролитна мед</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 404-Н0-И0-А5/2018г.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rFonts w:eastAsia="Calibri"/>
                <w:lang w:val="en-US" w:eastAsia="en-US"/>
              </w:rPr>
            </w:pPr>
            <w:r w:rsidRPr="00196437">
              <w:rPr>
                <w:sz w:val="22"/>
                <w:szCs w:val="22"/>
                <w:lang w:val="en-AU"/>
              </w:rPr>
              <w:t>Веднъж на</w:t>
            </w:r>
          </w:p>
          <w:p w:rsidR="00EC6A21" w:rsidRPr="00196437" w:rsidRDefault="005D112A" w:rsidP="004577F5">
            <w:pPr>
              <w:autoSpaceDN w:val="0"/>
              <w:jc w:val="center"/>
              <w:rPr>
                <w:lang w:val="en-AU"/>
              </w:rPr>
            </w:pPr>
            <w:r>
              <w:rPr>
                <w:sz w:val="22"/>
                <w:szCs w:val="22"/>
              </w:rPr>
              <w:t>3</w:t>
            </w:r>
            <w:r w:rsidR="00EC6A21" w:rsidRPr="00196437">
              <w:rPr>
                <w:sz w:val="22"/>
                <w:szCs w:val="22"/>
                <w:lang w:val="en-AU"/>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П</w:t>
            </w:r>
            <w:r w:rsidRPr="00196437">
              <w:rPr>
                <w:sz w:val="22"/>
                <w:szCs w:val="22"/>
                <w:lang w:val="en-AU"/>
              </w:rPr>
              <w:t>редвидена проверка през 20</w:t>
            </w:r>
            <w:r w:rsidRPr="00196437">
              <w:rPr>
                <w:sz w:val="22"/>
                <w:szCs w:val="22"/>
              </w:rPr>
              <w:t>23</w:t>
            </w:r>
            <w:r w:rsidRPr="00196437">
              <w:rPr>
                <w:sz w:val="22"/>
                <w:szCs w:val="22"/>
                <w:lang w:val="en-AU"/>
              </w:rPr>
              <w:t>г</w:t>
            </w:r>
            <w:r w:rsidRPr="00196437">
              <w:rPr>
                <w:sz w:val="22"/>
                <w:szCs w:val="22"/>
              </w:rPr>
              <w:t>.</w:t>
            </w:r>
          </w:p>
        </w:tc>
      </w:tr>
      <w:tr w:rsidR="00196437" w:rsidRPr="00196437" w:rsidTr="004577F5">
        <w:trPr>
          <w:trHeight w:val="112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eastAsia="en-US"/>
              </w:rPr>
              <w:t xml:space="preserve">ЕТ „Ангелов-Иван Ангелов“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Инсталация за интензивно отглеждане на птици – кокошки носачки</w:t>
            </w:r>
          </w:p>
          <w:p w:rsidR="00EC6A21" w:rsidRPr="00196437" w:rsidRDefault="00EC6A21" w:rsidP="004577F5">
            <w:pPr>
              <w:autoSpaceDN w:val="0"/>
              <w:jc w:val="center"/>
              <w:rPr>
                <w:lang w:val="en-AU"/>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lastRenderedPageBreak/>
              <w:t>КР</w:t>
            </w:r>
            <w:r w:rsidRPr="00196437">
              <w:rPr>
                <w:sz w:val="22"/>
                <w:szCs w:val="22"/>
                <w:lang w:eastAsia="en-US"/>
              </w:rPr>
              <w:t xml:space="preserve"> </w:t>
            </w:r>
            <w:r w:rsidRPr="00196437">
              <w:rPr>
                <w:sz w:val="22"/>
                <w:szCs w:val="22"/>
                <w:lang w:val="en-AU" w:eastAsia="en-US"/>
              </w:rPr>
              <w:t>№ 388-Н0/2010</w:t>
            </w:r>
            <w:r w:rsidRPr="00196437">
              <w:rPr>
                <w:sz w:val="22"/>
                <w:szCs w:val="22"/>
                <w:lang w:eastAsia="en-US"/>
              </w:rPr>
              <w:t xml:space="preserve"> </w:t>
            </w:r>
            <w:r w:rsidRPr="00196437">
              <w:rPr>
                <w:sz w:val="22"/>
                <w:szCs w:val="22"/>
                <w:lang w:val="en-AU" w:eastAsia="en-US"/>
              </w:rPr>
              <w:t>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rFonts w:eastAsia="Calibri"/>
                <w:lang w:val="en-US" w:eastAsia="en-US"/>
              </w:rPr>
            </w:pPr>
            <w:r w:rsidRPr="00196437">
              <w:rPr>
                <w:sz w:val="22"/>
                <w:szCs w:val="22"/>
                <w:lang w:val="en-AU"/>
              </w:rPr>
              <w:t>Веднъж на</w:t>
            </w:r>
          </w:p>
          <w:p w:rsidR="00EC6A21" w:rsidRPr="00196437" w:rsidRDefault="005D112A" w:rsidP="004577F5">
            <w:pPr>
              <w:autoSpaceDN w:val="0"/>
              <w:jc w:val="center"/>
              <w:rPr>
                <w:lang w:val="en-AU"/>
              </w:rPr>
            </w:pPr>
            <w:r>
              <w:rPr>
                <w:sz w:val="22"/>
                <w:szCs w:val="22"/>
              </w:rPr>
              <w:t>3</w:t>
            </w:r>
            <w:r w:rsidR="00EC6A21" w:rsidRPr="00196437">
              <w:rPr>
                <w:sz w:val="22"/>
                <w:szCs w:val="22"/>
                <w:lang w:val="en-AU"/>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Не е п</w:t>
            </w:r>
            <w:r w:rsidRPr="00196437">
              <w:rPr>
                <w:sz w:val="22"/>
                <w:szCs w:val="22"/>
                <w:lang w:val="en-AU"/>
              </w:rPr>
              <w:t xml:space="preserve">редвидена  </w:t>
            </w:r>
            <w:r w:rsidRPr="00196437">
              <w:rPr>
                <w:sz w:val="22"/>
                <w:szCs w:val="22"/>
              </w:rPr>
              <w:t xml:space="preserve">е 1 </w:t>
            </w:r>
            <w:r w:rsidRPr="00196437">
              <w:rPr>
                <w:sz w:val="22"/>
                <w:szCs w:val="22"/>
                <w:lang w:val="en-AU"/>
              </w:rPr>
              <w:t>проверка през 20</w:t>
            </w:r>
            <w:r w:rsidRPr="00196437">
              <w:rPr>
                <w:sz w:val="22"/>
                <w:szCs w:val="22"/>
              </w:rPr>
              <w:t>23</w:t>
            </w:r>
            <w:r w:rsidRPr="00196437">
              <w:rPr>
                <w:sz w:val="22"/>
                <w:szCs w:val="22"/>
                <w:lang w:val="en-AU"/>
              </w:rPr>
              <w:t>г.</w:t>
            </w:r>
          </w:p>
        </w:tc>
      </w:tr>
      <w:tr w:rsidR="00196437" w:rsidRPr="00196437" w:rsidTr="004577F5">
        <w:trPr>
          <w:trHeight w:val="119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lastRenderedPageBreak/>
              <w:t>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eastAsia="en-US"/>
              </w:rPr>
              <w:t>„</w:t>
            </w:r>
            <w:r w:rsidRPr="00196437">
              <w:rPr>
                <w:sz w:val="22"/>
                <w:szCs w:val="22"/>
                <w:lang w:val="en-AU" w:eastAsia="en-US"/>
              </w:rPr>
              <w:t>Аргус С“ ООД</w:t>
            </w:r>
            <w:r w:rsidRPr="00196437">
              <w:rPr>
                <w:sz w:val="22"/>
                <w:szCs w:val="22"/>
                <w:lang w:eastAsia="en-US"/>
              </w:rPr>
              <w:t>,</w:t>
            </w:r>
          </w:p>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val="en-AU" w:eastAsia="en-US"/>
              </w:rPr>
              <w:t>гр.</w:t>
            </w:r>
            <w:r w:rsidRPr="00196437">
              <w:rPr>
                <w:sz w:val="22"/>
                <w:szCs w:val="22"/>
                <w:lang w:eastAsia="en-US"/>
              </w:rPr>
              <w:t xml:space="preserve"> </w:t>
            </w:r>
            <w:r w:rsidRPr="00196437">
              <w:rPr>
                <w:sz w:val="22"/>
                <w:szCs w:val="22"/>
                <w:lang w:val="en-AU" w:eastAsia="en-US"/>
              </w:rPr>
              <w:t>Пазарджик</w:t>
            </w:r>
            <w:r w:rsidRPr="00196437">
              <w:rPr>
                <w:sz w:val="22"/>
                <w:szCs w:val="22"/>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Инсталация за интензивно отглеждане на подрастващи кокошки - носачки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sz w:val="22"/>
                <w:szCs w:val="22"/>
                <w:lang w:val="en-AU" w:eastAsia="en-US"/>
              </w:rPr>
              <w:t>КР</w:t>
            </w:r>
            <w:r w:rsidRPr="00196437">
              <w:rPr>
                <w:sz w:val="22"/>
                <w:szCs w:val="22"/>
                <w:lang w:eastAsia="en-US"/>
              </w:rPr>
              <w:t xml:space="preserve"> </w:t>
            </w:r>
            <w:r w:rsidRPr="00196437">
              <w:rPr>
                <w:sz w:val="22"/>
                <w:szCs w:val="22"/>
                <w:lang w:val="en-AU" w:eastAsia="en-US"/>
              </w:rPr>
              <w:t>№ 445-Н1/2013</w:t>
            </w:r>
            <w:r w:rsidRPr="00196437">
              <w:rPr>
                <w:sz w:val="22"/>
                <w:szCs w:val="22"/>
                <w:lang w:eastAsia="en-US"/>
              </w:rPr>
              <w:t xml:space="preserve"> </w:t>
            </w:r>
            <w:r w:rsidRPr="00196437">
              <w:rPr>
                <w:sz w:val="22"/>
                <w:szCs w:val="22"/>
                <w:lang w:val="en-AU" w:eastAsia="en-US"/>
              </w:rPr>
              <w:t>г</w:t>
            </w:r>
            <w:r w:rsidRPr="00196437">
              <w:rPr>
                <w:sz w:val="22"/>
                <w:szCs w:val="22"/>
                <w:lang w:eastAsia="en-US"/>
              </w:rPr>
              <w:t>.</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rFonts w:eastAsia="Calibri"/>
                <w:lang w:val="en-US" w:eastAsia="en-US"/>
              </w:rPr>
            </w:pPr>
            <w:r w:rsidRPr="00196437">
              <w:rPr>
                <w:sz w:val="22"/>
                <w:szCs w:val="22"/>
                <w:lang w:val="en-AU"/>
              </w:rPr>
              <w:t>Веднъж на</w:t>
            </w:r>
          </w:p>
          <w:p w:rsidR="00EC6A21" w:rsidRPr="00196437" w:rsidRDefault="005D112A" w:rsidP="004577F5">
            <w:pPr>
              <w:autoSpaceDN w:val="0"/>
              <w:jc w:val="center"/>
              <w:rPr>
                <w:lang w:val="en-AU"/>
              </w:rPr>
            </w:pPr>
            <w:r>
              <w:rPr>
                <w:sz w:val="22"/>
                <w:szCs w:val="22"/>
              </w:rPr>
              <w:t>3</w:t>
            </w:r>
            <w:r w:rsidR="00EC6A21" w:rsidRPr="00196437">
              <w:rPr>
                <w:sz w:val="22"/>
                <w:szCs w:val="22"/>
                <w:lang w:val="en-AU"/>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Не е п</w:t>
            </w:r>
            <w:r w:rsidRPr="00196437">
              <w:rPr>
                <w:sz w:val="22"/>
                <w:szCs w:val="22"/>
                <w:lang w:val="en-AU"/>
              </w:rPr>
              <w:t>редвидена  проверка през 20</w:t>
            </w:r>
            <w:r w:rsidRPr="00196437">
              <w:rPr>
                <w:sz w:val="22"/>
                <w:szCs w:val="22"/>
              </w:rPr>
              <w:t>23</w:t>
            </w:r>
            <w:r w:rsidRPr="00196437">
              <w:rPr>
                <w:sz w:val="22"/>
                <w:szCs w:val="22"/>
                <w:lang w:val="en-AU"/>
              </w:rPr>
              <w:t xml:space="preserve"> г.</w:t>
            </w:r>
            <w:r w:rsidRPr="00196437">
              <w:rPr>
                <w:sz w:val="22"/>
                <w:szCs w:val="22"/>
              </w:rPr>
              <w:t xml:space="preserve"> </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val="en-AU" w:eastAsia="en-US"/>
              </w:rPr>
              <w:t>„Промишлени системи“ ООД</w:t>
            </w:r>
            <w:r w:rsidRPr="00196437">
              <w:rPr>
                <w:bCs/>
                <w:sz w:val="22"/>
                <w:szCs w:val="22"/>
                <w:lang w:eastAsia="en-US"/>
              </w:rPr>
              <w:t>, гр. Пазарджик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Площадка за съхраняване на опасни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КР</w:t>
            </w:r>
            <w:r w:rsidRPr="00196437">
              <w:rPr>
                <w:bCs/>
                <w:sz w:val="22"/>
                <w:szCs w:val="22"/>
                <w:lang w:eastAsia="en-US"/>
              </w:rPr>
              <w:t xml:space="preserve"> </w:t>
            </w:r>
            <w:r w:rsidRPr="00196437">
              <w:rPr>
                <w:bCs/>
                <w:sz w:val="22"/>
                <w:szCs w:val="22"/>
                <w:lang w:val="en-AU" w:eastAsia="en-US"/>
              </w:rPr>
              <w:t>№ 464-Н0/2013</w:t>
            </w:r>
            <w:r w:rsidRPr="00196437">
              <w:rPr>
                <w:bCs/>
                <w:sz w:val="22"/>
                <w:szCs w:val="22"/>
                <w:lang w:eastAsia="en-US"/>
              </w:rPr>
              <w:t xml:space="preserve"> </w:t>
            </w:r>
            <w:r w:rsidRPr="00196437">
              <w:rPr>
                <w:bCs/>
                <w:sz w:val="22"/>
                <w:szCs w:val="22"/>
                <w:lang w:val="en-AU" w:eastAsia="en-US"/>
              </w:rPr>
              <w:t>г</w:t>
            </w:r>
            <w:r w:rsidRPr="00196437">
              <w:rPr>
                <w:bCs/>
                <w:sz w:val="22"/>
                <w:szCs w:val="22"/>
                <w:lang w:eastAsia="en-US"/>
              </w:rPr>
              <w:t>.</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eastAsia="en-US"/>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Веднъж на</w:t>
            </w:r>
          </w:p>
          <w:p w:rsidR="00EC6A21" w:rsidRPr="00196437" w:rsidRDefault="00433703" w:rsidP="004577F5">
            <w:pPr>
              <w:autoSpaceDN w:val="0"/>
              <w:jc w:val="center"/>
              <w:rPr>
                <w:lang w:val="en-AU"/>
              </w:rPr>
            </w:pPr>
            <w:r>
              <w:rPr>
                <w:sz w:val="22"/>
                <w:szCs w:val="22"/>
              </w:rPr>
              <w:t>3</w:t>
            </w:r>
            <w:r w:rsidR="00EC6A21" w:rsidRPr="00196437">
              <w:rPr>
                <w:sz w:val="22"/>
                <w:szCs w:val="22"/>
                <w:lang w:val="en-AU"/>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Не е предвидена</w:t>
            </w:r>
            <w:r w:rsidRPr="00196437">
              <w:rPr>
                <w:sz w:val="22"/>
                <w:szCs w:val="22"/>
                <w:lang w:val="en-AU"/>
              </w:rPr>
              <w:t xml:space="preserve"> проверка през 20</w:t>
            </w:r>
            <w:r w:rsidRPr="00196437">
              <w:rPr>
                <w:sz w:val="22"/>
                <w:szCs w:val="22"/>
              </w:rPr>
              <w:t>23</w:t>
            </w:r>
            <w:r w:rsidRPr="00196437">
              <w:rPr>
                <w:sz w:val="22"/>
                <w:szCs w:val="22"/>
                <w:lang w:val="en-AU"/>
              </w:rPr>
              <w:t xml:space="preserve"> г.</w:t>
            </w:r>
            <w:r w:rsidRPr="00196437">
              <w:rPr>
                <w:sz w:val="22"/>
                <w:szCs w:val="22"/>
              </w:rPr>
              <w:t xml:space="preserve"> </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13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val="en-AU" w:eastAsia="en-US"/>
              </w:rPr>
              <w:t>„Регионално депо за БО за общините Стрелча и Панагюрище“</w:t>
            </w:r>
            <w:r w:rsidRPr="00196437">
              <w:rPr>
                <w:bCs/>
                <w:sz w:val="22"/>
                <w:szCs w:val="22"/>
                <w:lang w:eastAsia="en-US"/>
              </w:rPr>
              <w:t xml:space="preserve"> с оператор община Панагюрище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eastAsia="en-US"/>
              </w:rPr>
              <w:t>Регионално депо за битови отпадъци „Панагюрище” за общините Панагюрище и Стрелча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КР</w:t>
            </w:r>
            <w:r w:rsidRPr="00196437">
              <w:rPr>
                <w:bCs/>
                <w:sz w:val="22"/>
                <w:szCs w:val="22"/>
                <w:lang w:eastAsia="en-US"/>
              </w:rPr>
              <w:t xml:space="preserve"> </w:t>
            </w:r>
            <w:r w:rsidRPr="00196437">
              <w:rPr>
                <w:bCs/>
                <w:sz w:val="22"/>
                <w:szCs w:val="22"/>
                <w:lang w:val="en-AU" w:eastAsia="en-US"/>
              </w:rPr>
              <w:t>№ 434-Н0/2012 г</w:t>
            </w:r>
            <w:r w:rsidRPr="00196437">
              <w:rPr>
                <w:bCs/>
                <w:sz w:val="22"/>
                <w:szCs w:val="22"/>
                <w:lang w:eastAsia="en-US"/>
              </w:rPr>
              <w:t>.</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 xml:space="preserve">Предвидена </w:t>
            </w:r>
            <w:r w:rsidRPr="00196437">
              <w:rPr>
                <w:sz w:val="22"/>
                <w:szCs w:val="22"/>
              </w:rPr>
              <w:t>1</w:t>
            </w:r>
            <w:r w:rsidRPr="00196437">
              <w:rPr>
                <w:sz w:val="22"/>
                <w:szCs w:val="22"/>
                <w:lang w:val="en-AU"/>
              </w:rPr>
              <w:t xml:space="preserve"> проверка през 20</w:t>
            </w:r>
            <w:r w:rsidRPr="00196437">
              <w:rPr>
                <w:sz w:val="22"/>
                <w:szCs w:val="22"/>
              </w:rPr>
              <w:t>23</w:t>
            </w:r>
            <w:r w:rsidRPr="00196437">
              <w:rPr>
                <w:sz w:val="22"/>
                <w:szCs w:val="22"/>
                <w:lang w:val="en-AU"/>
              </w:rPr>
              <w:t xml:space="preserve"> г.</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bCs/>
                <w:lang w:eastAsia="en-US"/>
              </w:rPr>
            </w:pPr>
            <w:r w:rsidRPr="00196437">
              <w:rPr>
                <w:bCs/>
                <w:sz w:val="22"/>
                <w:szCs w:val="22"/>
                <w:lang w:val="en-AU" w:eastAsia="en-US"/>
              </w:rPr>
              <w:t xml:space="preserve">„Регионално депо за неопасни отпадъци от регион Пазарджик, Клетка 1“, община </w:t>
            </w:r>
            <w:r w:rsidRPr="00196437">
              <w:rPr>
                <w:bCs/>
                <w:sz w:val="22"/>
                <w:szCs w:val="22"/>
                <w:lang w:eastAsia="en-US"/>
              </w:rPr>
              <w:t>П</w:t>
            </w:r>
            <w:r w:rsidRPr="00196437">
              <w:rPr>
                <w:bCs/>
                <w:sz w:val="22"/>
                <w:szCs w:val="22"/>
                <w:lang w:val="en-AU" w:eastAsia="en-US"/>
              </w:rPr>
              <w:t>азарджик</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eastAsia="en-US"/>
              </w:rPr>
            </w:pPr>
            <w:r w:rsidRPr="00196437">
              <w:rPr>
                <w:sz w:val="22"/>
                <w:szCs w:val="22"/>
                <w:lang w:val="en-AU" w:eastAsia="en-US"/>
              </w:rPr>
              <w:t xml:space="preserve">Регионално депо за неопасни отпадъци от регион </w:t>
            </w:r>
            <w:r w:rsidRPr="00196437">
              <w:rPr>
                <w:sz w:val="22"/>
                <w:szCs w:val="22"/>
                <w:lang w:eastAsia="en-US"/>
              </w:rPr>
              <w:t>Пазарджик</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val="en-US" w:eastAsia="en-US"/>
              </w:rPr>
            </w:pPr>
            <w:r w:rsidRPr="00196437">
              <w:rPr>
                <w:bCs/>
                <w:sz w:val="22"/>
                <w:szCs w:val="22"/>
                <w:lang w:val="en-AU" w:eastAsia="en-US"/>
              </w:rPr>
              <w:t>КР</w:t>
            </w:r>
            <w:r w:rsidRPr="00196437">
              <w:rPr>
                <w:bCs/>
                <w:sz w:val="22"/>
                <w:szCs w:val="22"/>
                <w:lang w:eastAsia="en-US"/>
              </w:rPr>
              <w:t xml:space="preserve"> </w:t>
            </w:r>
            <w:r w:rsidRPr="00196437">
              <w:rPr>
                <w:bCs/>
                <w:sz w:val="22"/>
                <w:szCs w:val="22"/>
                <w:lang w:val="en-AU" w:eastAsia="en-US"/>
              </w:rPr>
              <w:t>№ 509-Н0/2015</w:t>
            </w:r>
            <w:r w:rsidRPr="00196437">
              <w:rPr>
                <w:bCs/>
                <w:sz w:val="22"/>
                <w:szCs w:val="22"/>
                <w:lang w:eastAsia="en-US"/>
              </w:rPr>
              <w:t xml:space="preserve"> </w:t>
            </w:r>
            <w:r w:rsidRPr="00196437">
              <w:rPr>
                <w:bCs/>
                <w:sz w:val="22"/>
                <w:szCs w:val="22"/>
                <w:lang w:val="en-AU" w:eastAsia="en-US"/>
              </w:rPr>
              <w:t>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rFonts w:eastAsia="Calibri"/>
                <w:lang w:eastAsia="en-US"/>
              </w:rPr>
            </w:pPr>
            <w:r w:rsidRPr="00196437">
              <w:rPr>
                <w:bCs/>
                <w:sz w:val="22"/>
                <w:szCs w:val="22"/>
                <w:lang w:eastAsia="en-US"/>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Предвидена е една проверка през 20</w:t>
            </w:r>
            <w:r w:rsidRPr="00196437">
              <w:rPr>
                <w:sz w:val="22"/>
                <w:szCs w:val="22"/>
              </w:rPr>
              <w:t>23</w:t>
            </w:r>
            <w:r w:rsidRPr="00196437">
              <w:rPr>
                <w:sz w:val="22"/>
                <w:szCs w:val="22"/>
                <w:lang w:val="en-AU"/>
              </w:rPr>
              <w:t xml:space="preserve"> г.</w:t>
            </w:r>
          </w:p>
        </w:tc>
      </w:tr>
      <w:tr w:rsidR="00196437" w:rsidRPr="00196437" w:rsidTr="004577F5">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lang w:val="en-AU"/>
              </w:rPr>
              <w:t>1</w:t>
            </w:r>
            <w:r w:rsidRPr="00196437">
              <w:rPr>
                <w:sz w:val="22"/>
                <w:szCs w:val="22"/>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lang w:val="en-AU"/>
              </w:rPr>
              <w:t>„Грийнбърн” ЕООД</w:t>
            </w:r>
            <w:r w:rsidRPr="00196437">
              <w:rPr>
                <w:sz w:val="22"/>
                <w:szCs w:val="22"/>
              </w:rPr>
              <w:t xml:space="preserve">, </w:t>
            </w:r>
          </w:p>
          <w:p w:rsidR="00EC6A21" w:rsidRPr="00196437" w:rsidRDefault="00EC6A21" w:rsidP="004577F5">
            <w:pPr>
              <w:autoSpaceDN w:val="0"/>
              <w:jc w:val="center"/>
            </w:pPr>
            <w:r w:rsidRPr="00196437">
              <w:rPr>
                <w:sz w:val="22"/>
                <w:szCs w:val="22"/>
              </w:rPr>
              <w:t>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lang w:val="en-AU"/>
              </w:rPr>
              <w:t xml:space="preserve">Инсталация за </w:t>
            </w:r>
            <w:r w:rsidRPr="00196437">
              <w:rPr>
                <w:sz w:val="22"/>
                <w:szCs w:val="22"/>
              </w:rPr>
              <w:t>производство на енергия от отпадъци и биомаса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КР № 558-Н0/2017</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tabs>
                <w:tab w:val="left" w:pos="720"/>
              </w:tabs>
              <w:overflowPunct w:val="0"/>
              <w:autoSpaceDE w:val="0"/>
              <w:autoSpaceDN w:val="0"/>
              <w:jc w:val="center"/>
              <w:textAlignment w:val="baseline"/>
              <w:rPr>
                <w:lang w:val="en-AU" w:eastAsia="en-US"/>
              </w:rPr>
            </w:pPr>
            <w:r w:rsidRPr="00196437">
              <w:rPr>
                <w:sz w:val="22"/>
                <w:szCs w:val="22"/>
                <w:lang w:val="en-AU" w:eastAsia="en-US"/>
              </w:rPr>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Предвидена 1 проверка през 20</w:t>
            </w:r>
            <w:r w:rsidRPr="00196437">
              <w:rPr>
                <w:sz w:val="22"/>
                <w:szCs w:val="22"/>
              </w:rPr>
              <w:t>23</w:t>
            </w:r>
            <w:r w:rsidRPr="00196437">
              <w:rPr>
                <w:sz w:val="22"/>
                <w:szCs w:val="22"/>
                <w:lang w:val="en-AU"/>
              </w:rPr>
              <w:t xml:space="preserve"> г.</w:t>
            </w:r>
          </w:p>
        </w:tc>
      </w:tr>
      <w:tr w:rsidR="00196437" w:rsidRPr="00196437" w:rsidTr="004577F5">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0F2F07" w:rsidRDefault="00EC6A21" w:rsidP="004577F5">
            <w:pPr>
              <w:autoSpaceDN w:val="0"/>
              <w:jc w:val="center"/>
              <w:rPr>
                <w:i/>
              </w:rPr>
            </w:pPr>
            <w:r w:rsidRPr="000F2F07">
              <w:rPr>
                <w:i/>
                <w:sz w:val="22"/>
                <w:szCs w:val="22"/>
              </w:rPr>
              <w:t>16.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pPr>
            <w:r w:rsidRPr="00D53963">
              <w:rPr>
                <w:sz w:val="22"/>
                <w:szCs w:val="22"/>
              </w:rPr>
              <w:t xml:space="preserve">„БИОВЕТ“ АД гр. Пещера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tabs>
                <w:tab w:val="left" w:pos="720"/>
              </w:tabs>
              <w:overflowPunct w:val="0"/>
              <w:autoSpaceDE w:val="0"/>
              <w:autoSpaceDN w:val="0"/>
              <w:jc w:val="center"/>
              <w:textAlignment w:val="baseline"/>
              <w:rPr>
                <w:rFonts w:eastAsia="Calibri"/>
                <w:lang w:val="en-US" w:eastAsia="en-US"/>
              </w:rPr>
            </w:pPr>
            <w:r w:rsidRPr="00D53963">
              <w:rPr>
                <w:sz w:val="22"/>
                <w:szCs w:val="22"/>
                <w:lang w:val="en-AU" w:eastAsia="en-US"/>
              </w:rPr>
              <w:t>Инсталация за производство на фармацевтични продукти, площадка поземлен имот с идентификатор 56277.503.283 по кадастрална карта на гр. Пещера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rPr>
                <w:lang w:val="en-AU"/>
              </w:rPr>
            </w:pPr>
            <w:r w:rsidRPr="00D53963">
              <w:rPr>
                <w:sz w:val="22"/>
                <w:szCs w:val="22"/>
              </w:rPr>
              <w:t xml:space="preserve"> КР № 571-Н0/2019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0F2F07" w:rsidP="004577F5">
            <w:pPr>
              <w:autoSpaceDN w:val="0"/>
              <w:jc w:val="center"/>
            </w:pPr>
            <w:r w:rsidRPr="00D53963">
              <w:rPr>
                <w:sz w:val="22"/>
                <w:szCs w:val="22"/>
              </w:rPr>
              <w:t>висок</w:t>
            </w:r>
            <w:r w:rsidR="00EC6A21" w:rsidRPr="00D53963">
              <w:rPr>
                <w:sz w:val="22"/>
                <w:szCs w:val="22"/>
              </w:rPr>
              <w:t xml:space="preserve">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pPr>
            <w:r w:rsidRPr="00D53963">
              <w:rPr>
                <w:sz w:val="22"/>
                <w:szCs w:val="22"/>
              </w:rPr>
              <w:t xml:space="preserve">Всяка година </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rPr>
                <w:lang w:val="en-AU"/>
              </w:rPr>
            </w:pPr>
            <w:r w:rsidRPr="00D53963">
              <w:rPr>
                <w:sz w:val="22"/>
                <w:szCs w:val="22"/>
                <w:lang w:val="en-AU"/>
              </w:rPr>
              <w:t xml:space="preserve">Предвидена  </w:t>
            </w:r>
            <w:r w:rsidRPr="00D53963">
              <w:rPr>
                <w:sz w:val="22"/>
                <w:szCs w:val="22"/>
              </w:rPr>
              <w:t xml:space="preserve">1 </w:t>
            </w:r>
            <w:r w:rsidRPr="00D53963">
              <w:rPr>
                <w:sz w:val="22"/>
                <w:szCs w:val="22"/>
                <w:lang w:val="en-AU"/>
              </w:rPr>
              <w:t>проверка през 202</w:t>
            </w:r>
            <w:r w:rsidRPr="00D53963">
              <w:rPr>
                <w:sz w:val="22"/>
                <w:szCs w:val="22"/>
              </w:rPr>
              <w:t>3</w:t>
            </w:r>
            <w:r w:rsidRPr="00D53963">
              <w:rPr>
                <w:sz w:val="22"/>
                <w:szCs w:val="22"/>
                <w:lang w:val="en-AU"/>
              </w:rPr>
              <w:t xml:space="preserve"> г.</w:t>
            </w:r>
          </w:p>
        </w:tc>
      </w:tr>
      <w:tr w:rsidR="00196437" w:rsidRPr="00196437" w:rsidTr="004577F5">
        <w:trPr>
          <w:trHeight w:val="83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lang w:val="en-AU"/>
              </w:rPr>
              <w:t>1</w:t>
            </w:r>
            <w:r w:rsidRPr="00196437">
              <w:rPr>
                <w:sz w:val="22"/>
                <w:szCs w:val="22"/>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 xml:space="preserve">„ЛЮДОН ТРАНС“ ЕООД, </w:t>
            </w:r>
          </w:p>
          <w:p w:rsidR="00EC6A21" w:rsidRPr="00196437" w:rsidRDefault="00EC6A21" w:rsidP="004577F5">
            <w:pPr>
              <w:autoSpaceDN w:val="0"/>
              <w:jc w:val="center"/>
              <w:rPr>
                <w:lang w:val="en-AU"/>
              </w:rPr>
            </w:pPr>
            <w:r w:rsidRPr="00196437">
              <w:rPr>
                <w:sz w:val="22"/>
                <w:szCs w:val="22"/>
              </w:rPr>
              <w:t xml:space="preserve">  </w:t>
            </w:r>
            <w:r w:rsidRPr="00196437">
              <w:rPr>
                <w:sz w:val="22"/>
                <w:szCs w:val="22"/>
                <w:lang w:val="en-AU"/>
              </w:rPr>
              <w:t>гр. София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pPr>
            <w:r w:rsidRPr="00196437">
              <w:rPr>
                <w:sz w:val="22"/>
                <w:szCs w:val="22"/>
              </w:rPr>
              <w:t xml:space="preserve">Инсталация за обезвреждане на опасни отпадъци, </w:t>
            </w:r>
            <w:r w:rsidRPr="00196437">
              <w:rPr>
                <w:sz w:val="22"/>
                <w:szCs w:val="22"/>
              </w:rPr>
              <w:lastRenderedPageBreak/>
              <w:t>Инсталация за обезвреждане на неопасни отпадъци, Инсталация за временно съхраняване на опасни отпадъци, Инсталации за оползотворяване или комбинация от оползотворяване и обезвреждане на неопасни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lastRenderedPageBreak/>
              <w:t>КР № 576-Н0-И0-А0/ 2019г.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нисък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Веднъж на</w:t>
            </w:r>
          </w:p>
          <w:p w:rsidR="00EC6A21" w:rsidRPr="00196437" w:rsidRDefault="005D112A" w:rsidP="004577F5">
            <w:pPr>
              <w:autoSpaceDN w:val="0"/>
              <w:jc w:val="center"/>
            </w:pPr>
            <w:r>
              <w:rPr>
                <w:sz w:val="22"/>
                <w:szCs w:val="22"/>
              </w:rPr>
              <w:t>3</w:t>
            </w:r>
            <w:r w:rsidR="00EC6A21" w:rsidRPr="00196437">
              <w:rPr>
                <w:sz w:val="22"/>
                <w:szCs w:val="22"/>
              </w:rPr>
              <w:t xml:space="preserve"> години </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Не е п</w:t>
            </w:r>
            <w:r w:rsidRPr="00196437">
              <w:rPr>
                <w:sz w:val="22"/>
                <w:szCs w:val="22"/>
                <w:lang w:val="en-AU"/>
              </w:rPr>
              <w:t xml:space="preserve">редвидена  </w:t>
            </w:r>
            <w:r w:rsidRPr="00196437">
              <w:rPr>
                <w:sz w:val="22"/>
                <w:szCs w:val="22"/>
              </w:rPr>
              <w:t xml:space="preserve">е </w:t>
            </w:r>
            <w:r w:rsidRPr="00196437">
              <w:rPr>
                <w:sz w:val="22"/>
                <w:szCs w:val="22"/>
                <w:lang w:val="en-AU"/>
              </w:rPr>
              <w:t>проверка през 202</w:t>
            </w:r>
            <w:r w:rsidRPr="00196437">
              <w:rPr>
                <w:sz w:val="22"/>
                <w:szCs w:val="22"/>
              </w:rPr>
              <w:t>3</w:t>
            </w:r>
            <w:r w:rsidRPr="00196437">
              <w:rPr>
                <w:sz w:val="22"/>
                <w:szCs w:val="22"/>
                <w:lang w:val="en-AU"/>
              </w:rPr>
              <w:t xml:space="preserve"> г.</w:t>
            </w:r>
          </w:p>
        </w:tc>
      </w:tr>
      <w:tr w:rsidR="00196437" w:rsidRPr="00196437" w:rsidTr="004577F5">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lastRenderedPageBreak/>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ЗП „Неджим Хюсейн“ </w:t>
            </w:r>
          </w:p>
          <w:p w:rsidR="00EC6A21" w:rsidRPr="00196437" w:rsidRDefault="00EC6A21" w:rsidP="004577F5">
            <w:pPr>
              <w:autoSpaceDN w:val="0"/>
              <w:jc w:val="cente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Инсталация за интензивно отглеждане на свине майки и прасета за угояване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КР № 574-Н0/2019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нисък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Веднъж на</w:t>
            </w:r>
          </w:p>
          <w:p w:rsidR="00EC6A21" w:rsidRPr="00196437" w:rsidRDefault="00433703" w:rsidP="004577F5">
            <w:pPr>
              <w:autoSpaceDN w:val="0"/>
              <w:jc w:val="center"/>
            </w:pPr>
            <w:r>
              <w:rPr>
                <w:sz w:val="22"/>
                <w:szCs w:val="22"/>
              </w:rPr>
              <w:t>3</w:t>
            </w:r>
            <w:r w:rsidR="00EC6A21" w:rsidRPr="00196437">
              <w:rPr>
                <w:sz w:val="22"/>
                <w:szCs w:val="22"/>
              </w:rPr>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Не е предвидена </w:t>
            </w:r>
            <w:r w:rsidRPr="00196437">
              <w:rPr>
                <w:sz w:val="22"/>
                <w:szCs w:val="22"/>
                <w:lang w:val="en-AU"/>
              </w:rPr>
              <w:t>проверка през 202</w:t>
            </w:r>
            <w:r w:rsidRPr="00196437">
              <w:rPr>
                <w:sz w:val="22"/>
                <w:szCs w:val="22"/>
              </w:rPr>
              <w:t>3</w:t>
            </w:r>
            <w:r w:rsidRPr="00196437">
              <w:rPr>
                <w:sz w:val="22"/>
                <w:szCs w:val="22"/>
                <w:lang w:val="en-AU"/>
              </w:rPr>
              <w:t xml:space="preserve"> г</w:t>
            </w:r>
            <w:r w:rsidRPr="00196437">
              <w:rPr>
                <w:sz w:val="22"/>
                <w:szCs w:val="22"/>
              </w:rPr>
              <w:t>.</w:t>
            </w:r>
          </w:p>
        </w:tc>
      </w:tr>
      <w:tr w:rsidR="00196437" w:rsidRPr="000F2F07" w:rsidTr="004577F5">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0F2F07" w:rsidRDefault="00EC6A21" w:rsidP="004577F5">
            <w:pPr>
              <w:autoSpaceDN w:val="0"/>
              <w:jc w:val="center"/>
              <w:rPr>
                <w:i/>
              </w:rPr>
            </w:pPr>
            <w:r w:rsidRPr="000F2F07">
              <w:rPr>
                <w:i/>
                <w:sz w:val="22"/>
                <w:szCs w:val="22"/>
              </w:rPr>
              <w:t>19.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pPr>
            <w:r w:rsidRPr="00D53963">
              <w:rPr>
                <w:sz w:val="22"/>
                <w:szCs w:val="22"/>
              </w:rPr>
              <w:t xml:space="preserve">„Екобулхарт“ ЕООД, гр. Пазарджик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pPr>
            <w:r w:rsidRPr="00D53963">
              <w:rPr>
                <w:bCs/>
                <w:sz w:val="22"/>
                <w:szCs w:val="22"/>
              </w:rPr>
              <w:t xml:space="preserve">Инсталация за грубо очистване на вторична хартия </w:t>
            </w:r>
            <w:r w:rsidRPr="00D53963">
              <w:rPr>
                <w:bCs/>
                <w:sz w:val="22"/>
                <w:szCs w:val="22"/>
                <w:lang w:val="en-US"/>
              </w:rPr>
              <w:t>(</w:t>
            </w:r>
            <w:r w:rsidRPr="00D53963">
              <w:rPr>
                <w:bCs/>
                <w:sz w:val="22"/>
                <w:szCs w:val="22"/>
              </w:rPr>
              <w:t>велпапе и смесена</w:t>
            </w:r>
            <w:r w:rsidRPr="00D53963">
              <w:rPr>
                <w:bCs/>
                <w:sz w:val="22"/>
                <w:szCs w:val="22"/>
                <w:lang w:val="en-US"/>
              </w:rPr>
              <w:t>)</w:t>
            </w:r>
            <w:r w:rsidRPr="00D53963">
              <w:rPr>
                <w:bCs/>
                <w:sz w:val="22"/>
                <w:szCs w:val="22"/>
              </w:rPr>
              <w:t xml:space="preserve"> с произход от неопасен битов отпадък</w:t>
            </w:r>
            <w:r w:rsidRPr="00D53963">
              <w:rPr>
                <w:sz w:val="22"/>
                <w:szCs w:val="22"/>
              </w:rPr>
              <w:t xml:space="preserve"> </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EC6A21" w:rsidP="004577F5">
            <w:pPr>
              <w:autoSpaceDN w:val="0"/>
              <w:jc w:val="center"/>
            </w:pPr>
            <w:r w:rsidRPr="00D53963">
              <w:rPr>
                <w:sz w:val="22"/>
                <w:szCs w:val="22"/>
              </w:rPr>
              <w:t>КР № 599-Н0-И0-А0/2021г.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D53963" w:rsidRDefault="000F2F07" w:rsidP="004577F5">
            <w:pPr>
              <w:autoSpaceDN w:val="0"/>
              <w:jc w:val="center"/>
            </w:pPr>
            <w:r w:rsidRPr="00D53963">
              <w:rPr>
                <w:sz w:val="22"/>
                <w:szCs w:val="22"/>
              </w:rPr>
              <w:t>висок</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6A21" w:rsidRPr="00D53963" w:rsidRDefault="00EC6A21" w:rsidP="004577F5">
            <w:pPr>
              <w:jc w:val="center"/>
            </w:pPr>
            <w:r w:rsidRPr="00D53963">
              <w:t>Всяка година</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6A21" w:rsidRPr="00D53963" w:rsidRDefault="00EC6A21" w:rsidP="004577F5">
            <w:pPr>
              <w:jc w:val="center"/>
            </w:pPr>
            <w:r w:rsidRPr="00D53963">
              <w:t>Предвидена  е 1 проверка през 2023 г</w:t>
            </w:r>
          </w:p>
        </w:tc>
      </w:tr>
      <w:tr w:rsidR="00196437" w:rsidRPr="00196437" w:rsidTr="004577F5">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„Огняново К“, гр. София, площадка с. Огняново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rPr>
              <w:t xml:space="preserve">Инсталация за производство на негасена вар в </w:t>
            </w:r>
            <w:r w:rsidRPr="00196437">
              <w:rPr>
                <w:sz w:val="22"/>
                <w:szCs w:val="22"/>
                <w:lang w:val="ru-RU"/>
              </w:rPr>
              <w:t xml:space="preserve">регенеративна пещ </w:t>
            </w:r>
            <w:r w:rsidRPr="00196437">
              <w:rPr>
                <w:sz w:val="22"/>
                <w:szCs w:val="22"/>
                <w:lang w:val="en-GB"/>
              </w:rPr>
              <w:t>TFL</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КР № </w:t>
            </w:r>
            <w:r w:rsidRPr="00196437">
              <w:rPr>
                <w:sz w:val="22"/>
                <w:szCs w:val="22"/>
                <w:lang w:val="en-US"/>
              </w:rPr>
              <w:t>601-</w:t>
            </w:r>
            <w:r w:rsidRPr="00196437">
              <w:rPr>
                <w:sz w:val="22"/>
                <w:szCs w:val="22"/>
              </w:rPr>
              <w:t>Н0/202</w:t>
            </w:r>
            <w:r w:rsidRPr="00196437">
              <w:rPr>
                <w:sz w:val="22"/>
                <w:szCs w:val="22"/>
                <w:lang w:val="en-US"/>
              </w:rPr>
              <w:t>2</w:t>
            </w:r>
            <w:r w:rsidRPr="00196437">
              <w:rPr>
                <w:sz w:val="22"/>
                <w:szCs w:val="22"/>
              </w:rPr>
              <w:t xml:space="preserve"> 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среден</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6A21" w:rsidRPr="00196437" w:rsidRDefault="000F2F07" w:rsidP="004577F5">
            <w:pPr>
              <w:jc w:val="center"/>
            </w:pPr>
            <w:r>
              <w:t>Веднъж на две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6A21" w:rsidRPr="00196437" w:rsidRDefault="00EC6A21" w:rsidP="004577F5">
            <w:pPr>
              <w:jc w:val="center"/>
            </w:pPr>
            <w:r w:rsidRPr="00196437">
              <w:t>Предвидена  е 1 проверка през 2023г</w:t>
            </w:r>
          </w:p>
        </w:tc>
      </w:tr>
      <w:tr w:rsidR="00196437" w:rsidRPr="00196437" w:rsidTr="004577F5">
        <w:trPr>
          <w:trHeight w:val="147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„Грийнбърн„ ЕООД, гр. Ловеч, площадка гр. Пещера</w:t>
            </w:r>
          </w:p>
          <w:p w:rsidR="00EC6A21" w:rsidRPr="00196437" w:rsidRDefault="00EC6A21" w:rsidP="004577F5">
            <w:pPr>
              <w:autoSpaceDN w:val="0"/>
              <w:jc w:val="cente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rPr>
                <w:lang w:val="en-AU"/>
              </w:rPr>
            </w:pPr>
            <w:r w:rsidRPr="00196437">
              <w:rPr>
                <w:sz w:val="22"/>
                <w:szCs w:val="22"/>
                <w:lang w:val="en-AU"/>
              </w:rPr>
              <w:t>Депо за опасни отпадъци</w:t>
            </w:r>
          </w:p>
        </w:tc>
        <w:tc>
          <w:tcPr>
            <w:tcW w:w="1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КР № 610-Н0/2022г.</w:t>
            </w:r>
          </w:p>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A21" w:rsidRPr="00196437" w:rsidRDefault="00EC6A21" w:rsidP="004577F5">
            <w:pPr>
              <w:autoSpaceDN w:val="0"/>
              <w:jc w:val="center"/>
            </w:pPr>
            <w:r w:rsidRPr="00196437">
              <w:rPr>
                <w:sz w:val="22"/>
                <w:szCs w:val="22"/>
              </w:rPr>
              <w:t xml:space="preserve">нисък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6A21" w:rsidRPr="00196437" w:rsidRDefault="00EC6A21" w:rsidP="004577F5">
            <w:pPr>
              <w:jc w:val="center"/>
            </w:pPr>
            <w:r w:rsidRPr="00196437">
              <w:t>Веднъж на</w:t>
            </w:r>
          </w:p>
          <w:p w:rsidR="00EC6A21" w:rsidRPr="00196437" w:rsidRDefault="00433703" w:rsidP="004577F5">
            <w:pPr>
              <w:jc w:val="center"/>
            </w:pPr>
            <w:r>
              <w:t>3</w:t>
            </w:r>
            <w:r w:rsidR="00EC6A21" w:rsidRPr="00196437">
              <w:t xml:space="preserve"> години</w:t>
            </w:r>
          </w:p>
        </w:tc>
        <w:tc>
          <w:tcPr>
            <w:tcW w:w="16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6A21" w:rsidRPr="00196437" w:rsidRDefault="00EC6A21" w:rsidP="004577F5">
            <w:r w:rsidRPr="00196437">
              <w:t>Предвидена  е 1 проверка през 2023г</w:t>
            </w:r>
          </w:p>
        </w:tc>
      </w:tr>
    </w:tbl>
    <w:p w:rsidR="00EC6A21" w:rsidRPr="00196437" w:rsidRDefault="00EC6A21" w:rsidP="00EC6A21">
      <w:pPr>
        <w:spacing w:line="276" w:lineRule="auto"/>
        <w:rPr>
          <w:rFonts w:eastAsia="Calibri"/>
          <w:lang w:eastAsia="en-US"/>
        </w:rPr>
      </w:pPr>
    </w:p>
    <w:p w:rsidR="000B1DA4" w:rsidRPr="004577F5" w:rsidRDefault="00EC6A21" w:rsidP="00100575">
      <w:pPr>
        <w:spacing w:line="276" w:lineRule="auto"/>
        <w:ind w:firstLine="708"/>
        <w:jc w:val="both"/>
        <w:rPr>
          <w:rFonts w:eastAsia="Calibri"/>
          <w:lang w:eastAsia="en-US"/>
        </w:rPr>
      </w:pPr>
      <w:r w:rsidRPr="00446AE9">
        <w:rPr>
          <w:rFonts w:eastAsia="Calibri"/>
          <w:lang w:eastAsia="en-US"/>
        </w:rPr>
        <w:t>През 202</w:t>
      </w:r>
      <w:r>
        <w:rPr>
          <w:rFonts w:eastAsia="Calibri"/>
          <w:lang w:eastAsia="en-US"/>
        </w:rPr>
        <w:t>3</w:t>
      </w:r>
      <w:r w:rsidRPr="00446AE9">
        <w:rPr>
          <w:rFonts w:eastAsia="Calibri"/>
          <w:lang w:eastAsia="en-US"/>
        </w:rPr>
        <w:t xml:space="preserve"> г. са заложени</w:t>
      </w:r>
      <w:r w:rsidRPr="004D6A23">
        <w:rPr>
          <w:rFonts w:eastAsia="Calibri"/>
          <w:b/>
          <w:lang w:eastAsia="en-US"/>
        </w:rPr>
        <w:t xml:space="preserve"> 15</w:t>
      </w:r>
      <w:r w:rsidRPr="00446AE9">
        <w:rPr>
          <w:rFonts w:eastAsia="Calibri"/>
          <w:lang w:eastAsia="en-US"/>
        </w:rPr>
        <w:t xml:space="preserve"> проверки на </w:t>
      </w:r>
      <w:r>
        <w:rPr>
          <w:rFonts w:eastAsia="Calibri"/>
          <w:lang w:eastAsia="en-US"/>
        </w:rPr>
        <w:t>оператори</w:t>
      </w:r>
      <w:r w:rsidRPr="00446AE9">
        <w:rPr>
          <w:rFonts w:eastAsia="Calibri"/>
          <w:lang w:eastAsia="en-US"/>
        </w:rPr>
        <w:t xml:space="preserve"> с из</w:t>
      </w:r>
      <w:r w:rsidR="004577F5">
        <w:rPr>
          <w:rFonts w:eastAsia="Calibri"/>
          <w:lang w:eastAsia="en-US"/>
        </w:rPr>
        <w:t>дадени комплексни разрешителни.</w:t>
      </w:r>
    </w:p>
    <w:p w:rsidR="000B1DA4" w:rsidRDefault="007F63FE" w:rsidP="007F63FE">
      <w:pPr>
        <w:tabs>
          <w:tab w:val="left" w:pos="2115"/>
        </w:tabs>
        <w:rPr>
          <w:b/>
        </w:rPr>
      </w:pPr>
      <w:r>
        <w:rPr>
          <w:b/>
        </w:rPr>
        <w:tab/>
      </w:r>
    </w:p>
    <w:p w:rsidR="00A730EE" w:rsidRDefault="00A730EE" w:rsidP="007F63FE">
      <w:pPr>
        <w:tabs>
          <w:tab w:val="left" w:pos="2115"/>
        </w:tabs>
        <w:rPr>
          <w:b/>
        </w:rPr>
      </w:pPr>
    </w:p>
    <w:p w:rsidR="00D53963" w:rsidRDefault="00D53963" w:rsidP="007F63FE">
      <w:pPr>
        <w:tabs>
          <w:tab w:val="left" w:pos="2115"/>
        </w:tabs>
        <w:rPr>
          <w:b/>
        </w:rPr>
      </w:pPr>
    </w:p>
    <w:p w:rsidR="00A730EE" w:rsidRDefault="00A730EE" w:rsidP="007F63FE">
      <w:pPr>
        <w:tabs>
          <w:tab w:val="left" w:pos="2115"/>
        </w:tabs>
        <w:rPr>
          <w:b/>
        </w:rPr>
      </w:pPr>
    </w:p>
    <w:p w:rsidR="004577F5" w:rsidRPr="00100575" w:rsidRDefault="006B4CA0" w:rsidP="005D3515">
      <w:pPr>
        <w:pStyle w:val="ac"/>
        <w:numPr>
          <w:ilvl w:val="2"/>
          <w:numId w:val="1"/>
        </w:numPr>
        <w:rPr>
          <w:b/>
        </w:rPr>
      </w:pPr>
      <w:r w:rsidRPr="00100575">
        <w:rPr>
          <w:b/>
        </w:rPr>
        <w:lastRenderedPageBreak/>
        <w:t>Регистър на СЕВЕЗО обекти</w:t>
      </w:r>
    </w:p>
    <w:p w:rsidR="00EF0359" w:rsidRDefault="00EF0359" w:rsidP="00EF0359">
      <w:pPr>
        <w:rPr>
          <w:color w:val="7030A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2272"/>
        <w:gridCol w:w="1723"/>
        <w:gridCol w:w="1533"/>
      </w:tblGrid>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b/>
                <w:i/>
              </w:rPr>
            </w:pPr>
            <w:r w:rsidRPr="00100575">
              <w:rPr>
                <w:b/>
                <w:i/>
              </w:rPr>
              <w:t>№</w:t>
            </w:r>
          </w:p>
        </w:tc>
        <w:tc>
          <w:tcPr>
            <w:tcW w:w="3261" w:type="dxa"/>
            <w:shd w:val="clear" w:color="auto" w:fill="auto"/>
            <w:vAlign w:val="center"/>
          </w:tcPr>
          <w:p w:rsidR="00EF0359" w:rsidRPr="00100575" w:rsidRDefault="00EF0359" w:rsidP="003F779C">
            <w:pPr>
              <w:shd w:val="clear" w:color="auto" w:fill="FFFFFF"/>
              <w:jc w:val="center"/>
              <w:rPr>
                <w:b/>
                <w:i/>
                <w:lang w:val="ru-RU"/>
              </w:rPr>
            </w:pPr>
            <w:r w:rsidRPr="00100575">
              <w:rPr>
                <w:b/>
                <w:i/>
                <w:lang w:val="ru-RU"/>
              </w:rPr>
              <w:t>Наименование на предприятието</w:t>
            </w:r>
          </w:p>
        </w:tc>
        <w:tc>
          <w:tcPr>
            <w:tcW w:w="2272" w:type="dxa"/>
            <w:shd w:val="clear" w:color="auto" w:fill="auto"/>
            <w:vAlign w:val="center"/>
          </w:tcPr>
          <w:p w:rsidR="00EF0359" w:rsidRPr="00100575" w:rsidRDefault="00EF0359" w:rsidP="003F779C">
            <w:pPr>
              <w:shd w:val="clear" w:color="auto" w:fill="FFFFFF"/>
              <w:jc w:val="center"/>
              <w:rPr>
                <w:b/>
                <w:i/>
                <w:lang w:val="ru-RU"/>
              </w:rPr>
            </w:pPr>
            <w:r w:rsidRPr="00100575">
              <w:rPr>
                <w:b/>
                <w:i/>
                <w:lang w:val="ru-RU"/>
              </w:rPr>
              <w:t>Оператор</w:t>
            </w:r>
          </w:p>
        </w:tc>
        <w:tc>
          <w:tcPr>
            <w:tcW w:w="1723" w:type="dxa"/>
            <w:shd w:val="clear" w:color="auto" w:fill="auto"/>
            <w:vAlign w:val="center"/>
          </w:tcPr>
          <w:p w:rsidR="00EF0359" w:rsidRPr="00100575" w:rsidRDefault="00EF0359" w:rsidP="003F779C">
            <w:pPr>
              <w:shd w:val="clear" w:color="auto" w:fill="FFFFFF"/>
              <w:jc w:val="center"/>
              <w:rPr>
                <w:b/>
                <w:i/>
                <w:lang w:val="ru-RU"/>
              </w:rPr>
            </w:pPr>
            <w:r w:rsidRPr="00100575">
              <w:rPr>
                <w:b/>
                <w:i/>
                <w:lang w:val="ru-RU"/>
              </w:rPr>
              <w:t>Класификация на обекта съгласно чл. 103 от ЗООС</w:t>
            </w:r>
          </w:p>
        </w:tc>
        <w:tc>
          <w:tcPr>
            <w:tcW w:w="1533" w:type="dxa"/>
            <w:shd w:val="clear" w:color="auto" w:fill="auto"/>
            <w:vAlign w:val="center"/>
          </w:tcPr>
          <w:p w:rsidR="00EF0359" w:rsidRPr="00100575" w:rsidRDefault="00EF0359" w:rsidP="003F779C">
            <w:pPr>
              <w:shd w:val="clear" w:color="auto" w:fill="FFFFFF"/>
              <w:jc w:val="center"/>
              <w:rPr>
                <w:b/>
                <w:i/>
                <w:lang w:val="ru-RU"/>
              </w:rPr>
            </w:pPr>
            <w:r w:rsidRPr="00100575">
              <w:rPr>
                <w:b/>
                <w:i/>
                <w:lang w:val="ru-RU"/>
              </w:rPr>
              <w:t>Степен на опасност</w:t>
            </w:r>
          </w:p>
          <w:p w:rsidR="00EF0359" w:rsidRPr="00100575" w:rsidRDefault="00EF0359" w:rsidP="003F779C">
            <w:pPr>
              <w:shd w:val="clear" w:color="auto" w:fill="FFFFFF"/>
              <w:jc w:val="center"/>
              <w:rPr>
                <w:b/>
                <w:i/>
                <w:lang w:val="ru-RU"/>
              </w:rPr>
            </w:pPr>
            <w:r w:rsidRPr="00100575">
              <w:rPr>
                <w:b/>
                <w:i/>
                <w:lang w:val="ru-RU"/>
              </w:rPr>
              <w:t>(Н/С/В)</w:t>
            </w:r>
          </w:p>
        </w:tc>
      </w:tr>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1</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rPr>
                <w:lang w:val="ru-RU"/>
              </w:rPr>
              <w:t>„Склад за съхранение на химични вещества и смеси – Претоварна гара“, землището на гр.Панагюрище</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АСАРЕЛ МЕДЕТ” АД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Н</w:t>
            </w:r>
          </w:p>
        </w:tc>
      </w:tr>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2</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rPr>
                <w:lang w:val="ru-RU"/>
              </w:rPr>
              <w:t>„Промишлена площадка Асарел“, местност „Асарел“, землище на гр. Панагюрище</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АСАРЕЛ МЕДЕТ” АД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С</w:t>
            </w:r>
          </w:p>
        </w:tc>
      </w:tr>
      <w:tr w:rsidR="00EF0359" w:rsidRPr="00100575" w:rsidTr="00EF0359">
        <w:trPr>
          <w:trHeight w:val="1187"/>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3</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rPr>
                <w:lang w:val="ru-RU"/>
              </w:rPr>
              <w:t>„Складова база за продукти за растителна защита“, гр. Пазарджик, местност „Татар мезар“</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rPr>
                <w:lang w:val="ru-RU"/>
              </w:rPr>
              <w:t>„АГРОГАРАНТ” ООД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С</w:t>
            </w:r>
          </w:p>
        </w:tc>
      </w:tr>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4</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Складова база за продукти за растителна защита”, гр. Пазарджик, ул. "Царица Йоана" № 6 Е</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rPr>
                <w:lang w:val="ru-RU"/>
              </w:rPr>
              <w:t>„АГРОФАРМ” ООД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С</w:t>
            </w:r>
          </w:p>
        </w:tc>
      </w:tr>
      <w:tr w:rsidR="00EF0359" w:rsidRPr="00100575" w:rsidTr="00EF0359">
        <w:trPr>
          <w:trHeight w:val="1521"/>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5</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rPr>
                <w:lang w:val="ru-RU"/>
              </w:rPr>
              <w:t>„Складова база за продукти за растителна защита“, землище на с.Величково, общ.Пазарджик</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rPr>
                <w:lang w:val="ru-RU"/>
              </w:rPr>
              <w:t>„АГРОКЕМИКЪЛ” ЕООД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Н</w:t>
            </w:r>
          </w:p>
        </w:tc>
      </w:tr>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6</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Основна площадка”, гр.Пещера, ул. „Петър Раков” № 39</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rPr>
                <w:lang w:val="ru-RU"/>
              </w:rPr>
              <w:t>„БИОВЕТ” АД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В</w:t>
            </w:r>
          </w:p>
        </w:tc>
      </w:tr>
      <w:tr w:rsidR="00EF0359" w:rsidRPr="00100575" w:rsidTr="00EF0359">
        <w:trPr>
          <w:trHeight w:val="682"/>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7</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Импрегнация 2000” АД, гр.Белово</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rPr>
                <w:lang w:val="ru-RU"/>
              </w:rPr>
              <w:t>„ИМПРЕГНАЦИЯ” 2000” АД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С</w:t>
            </w:r>
          </w:p>
        </w:tc>
      </w:tr>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8</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Петролна база”, землище на с. Варвара, общ. Септември</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ЛЕО ГАЗ 80” ЕООД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Предприятието не е изградено</w:t>
            </w:r>
          </w:p>
        </w:tc>
      </w:tr>
      <w:tr w:rsidR="00EF0359" w:rsidRPr="00100575" w:rsidTr="00EF0359">
        <w:trPr>
          <w:trHeight w:val="1289"/>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9</w:t>
            </w:r>
          </w:p>
        </w:tc>
        <w:tc>
          <w:tcPr>
            <w:tcW w:w="3261" w:type="dxa"/>
            <w:shd w:val="clear" w:color="auto" w:fill="auto"/>
            <w:vAlign w:val="center"/>
          </w:tcPr>
          <w:p w:rsidR="00EF0359" w:rsidRPr="00100575" w:rsidRDefault="00EF0359" w:rsidP="003F779C">
            <w:pPr>
              <w:jc w:val="center"/>
              <w:rPr>
                <w:lang w:val="ru-RU"/>
              </w:rPr>
            </w:pPr>
            <w:r w:rsidRPr="00100575">
              <w:rPr>
                <w:lang w:val="ru-RU"/>
              </w:rPr>
              <w:t>„Площадка за третиране на отпадъци“, гр.Пазарджик, м. „Якуба“.</w:t>
            </w:r>
          </w:p>
        </w:tc>
        <w:tc>
          <w:tcPr>
            <w:tcW w:w="2272" w:type="dxa"/>
            <w:shd w:val="clear" w:color="auto" w:fill="auto"/>
            <w:vAlign w:val="center"/>
          </w:tcPr>
          <w:p w:rsidR="00EF0359" w:rsidRPr="00100575" w:rsidRDefault="00EF0359" w:rsidP="003F779C">
            <w:pPr>
              <w:jc w:val="center"/>
              <w:rPr>
                <w:lang w:val="ru-RU"/>
              </w:rPr>
            </w:pPr>
            <w:r w:rsidRPr="00100575">
              <w:t>„</w:t>
            </w:r>
            <w:r w:rsidRPr="00100575">
              <w:rPr>
                <w:lang w:val="ru-RU"/>
              </w:rPr>
              <w:t>ЛЮДОН ТРАНС</w:t>
            </w:r>
            <w:r w:rsidRPr="00100575">
              <w:t>“</w:t>
            </w:r>
            <w:r w:rsidRPr="00100575">
              <w:rPr>
                <w:lang w:val="ru-RU"/>
              </w:rPr>
              <w:t xml:space="preserve"> ЕООД</w:t>
            </w:r>
          </w:p>
        </w:tc>
        <w:tc>
          <w:tcPr>
            <w:tcW w:w="1723" w:type="dxa"/>
            <w:shd w:val="clear" w:color="auto" w:fill="auto"/>
            <w:vAlign w:val="center"/>
          </w:tcPr>
          <w:p w:rsidR="00EF0359" w:rsidRPr="00100575" w:rsidRDefault="00EF0359" w:rsidP="003F779C">
            <w:pPr>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jc w:val="center"/>
              <w:rPr>
                <w:lang w:val="ru-RU"/>
              </w:rPr>
            </w:pPr>
            <w:r w:rsidRPr="00100575">
              <w:rPr>
                <w:lang w:val="ru-RU"/>
              </w:rPr>
              <w:t>преустановена дейност за неопределен период</w:t>
            </w:r>
          </w:p>
        </w:tc>
      </w:tr>
      <w:tr w:rsidR="00EF0359" w:rsidRPr="00100575" w:rsidTr="00EF0359">
        <w:trPr>
          <w:trHeight w:val="1565"/>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10</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t>„П</w:t>
            </w:r>
            <w:r w:rsidRPr="00100575">
              <w:rPr>
                <w:lang w:val="ru-RU"/>
              </w:rPr>
              <w:t>редприятие за производство на растително масло“, местност „Татар мезар“, гр. Пазарджик</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МАРИЦА ОЛИО” АД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Нисък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sz w:val="22"/>
                <w:szCs w:val="22"/>
                <w:lang w:val="ru-RU"/>
              </w:rPr>
              <w:t>Преустановено производство</w:t>
            </w:r>
          </w:p>
        </w:tc>
      </w:tr>
      <w:tr w:rsidR="00EF0359" w:rsidRPr="00100575" w:rsidTr="00EF0359">
        <w:trPr>
          <w:jc w:val="center"/>
        </w:trPr>
        <w:tc>
          <w:tcPr>
            <w:tcW w:w="567" w:type="dxa"/>
            <w:shd w:val="clear" w:color="auto" w:fill="auto"/>
            <w:vAlign w:val="center"/>
          </w:tcPr>
          <w:p w:rsidR="00EF0359" w:rsidRPr="00100575" w:rsidRDefault="00EF0359" w:rsidP="003F779C">
            <w:pPr>
              <w:shd w:val="clear" w:color="auto" w:fill="FFFFFF"/>
              <w:jc w:val="center"/>
              <w:rPr>
                <w:lang w:val="ru-RU"/>
              </w:rPr>
            </w:pPr>
            <w:r w:rsidRPr="00100575">
              <w:rPr>
                <w:lang w:val="ru-RU"/>
              </w:rPr>
              <w:t>11</w:t>
            </w:r>
          </w:p>
        </w:tc>
        <w:tc>
          <w:tcPr>
            <w:tcW w:w="3261"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Орика Мед България” АД, землище на гр.Панагюрище</w:t>
            </w:r>
          </w:p>
        </w:tc>
        <w:tc>
          <w:tcPr>
            <w:tcW w:w="2272" w:type="dxa"/>
            <w:shd w:val="clear" w:color="auto" w:fill="auto"/>
            <w:vAlign w:val="center"/>
          </w:tcPr>
          <w:p w:rsidR="00EF0359" w:rsidRPr="00100575" w:rsidRDefault="00EF0359" w:rsidP="003F779C">
            <w:pPr>
              <w:shd w:val="clear" w:color="auto" w:fill="FFFFFF"/>
              <w:jc w:val="center"/>
              <w:rPr>
                <w:lang w:val="ru-RU"/>
              </w:rPr>
            </w:pPr>
            <w:r w:rsidRPr="00100575">
              <w:t>„</w:t>
            </w:r>
            <w:r w:rsidRPr="00100575">
              <w:rPr>
                <w:lang w:val="ru-RU"/>
              </w:rPr>
              <w:t>ОРИКА МЕД БЪЛГАРИЯ” АД</w:t>
            </w:r>
          </w:p>
        </w:tc>
        <w:tc>
          <w:tcPr>
            <w:tcW w:w="1723" w:type="dxa"/>
            <w:shd w:val="clear" w:color="auto" w:fill="auto"/>
            <w:vAlign w:val="center"/>
          </w:tcPr>
          <w:p w:rsidR="00EF0359" w:rsidRPr="00100575" w:rsidRDefault="00EF0359" w:rsidP="003F779C">
            <w:pPr>
              <w:shd w:val="clear" w:color="auto" w:fill="FFFFFF"/>
              <w:jc w:val="center"/>
              <w:rPr>
                <w:lang w:val="ru-RU"/>
              </w:rPr>
            </w:pPr>
            <w:r w:rsidRPr="00100575">
              <w:rPr>
                <w:lang w:val="ru-RU"/>
              </w:rPr>
              <w:t>Висок рисков потенциал</w:t>
            </w:r>
          </w:p>
        </w:tc>
        <w:tc>
          <w:tcPr>
            <w:tcW w:w="1533" w:type="dxa"/>
            <w:vAlign w:val="center"/>
          </w:tcPr>
          <w:p w:rsidR="00EF0359" w:rsidRPr="00100575" w:rsidRDefault="00EF0359" w:rsidP="003F779C">
            <w:pPr>
              <w:shd w:val="clear" w:color="auto" w:fill="FFFFFF"/>
              <w:jc w:val="center"/>
              <w:rPr>
                <w:lang w:val="ru-RU"/>
              </w:rPr>
            </w:pPr>
            <w:r w:rsidRPr="00100575">
              <w:rPr>
                <w:lang w:val="ru-RU"/>
              </w:rPr>
              <w:t>В</w:t>
            </w:r>
          </w:p>
        </w:tc>
      </w:tr>
    </w:tbl>
    <w:p w:rsidR="004577F5" w:rsidRPr="004577F5" w:rsidRDefault="004577F5" w:rsidP="004577F5">
      <w:pPr>
        <w:pStyle w:val="ac"/>
        <w:ind w:left="360"/>
        <w:rPr>
          <w:color w:val="7030A0"/>
        </w:rPr>
      </w:pPr>
    </w:p>
    <w:p w:rsidR="004577F5" w:rsidRPr="00100575" w:rsidRDefault="006B4CA0" w:rsidP="00100575">
      <w:pPr>
        <w:pStyle w:val="ac"/>
        <w:numPr>
          <w:ilvl w:val="3"/>
          <w:numId w:val="1"/>
        </w:numPr>
        <w:tabs>
          <w:tab w:val="left" w:pos="1843"/>
        </w:tabs>
        <w:ind w:left="0" w:firstLine="993"/>
        <w:jc w:val="both"/>
        <w:rPr>
          <w:b/>
        </w:rPr>
      </w:pPr>
      <w:r w:rsidRPr="00100575">
        <w:rPr>
          <w:b/>
          <w:lang w:eastAsia="en-US"/>
        </w:rPr>
        <w:lastRenderedPageBreak/>
        <w:t xml:space="preserve">Списък на групите от СЕВЕЗО обекти, при които е възможен ефектът на доминото съгласно чл. 116 з, ал. 1 от ЗООС </w:t>
      </w:r>
    </w:p>
    <w:p w:rsidR="00EF0359" w:rsidRPr="00100575" w:rsidRDefault="00EF0359" w:rsidP="00EF0359">
      <w:pPr>
        <w:tabs>
          <w:tab w:val="left" w:pos="1843"/>
        </w:tabs>
      </w:pPr>
    </w:p>
    <w:p w:rsidR="00EF0359" w:rsidRPr="00100575" w:rsidRDefault="00152EB4" w:rsidP="00152EB4">
      <w:pPr>
        <w:jc w:val="both"/>
      </w:pPr>
      <w:r w:rsidRPr="00100575">
        <w:rPr>
          <w:lang w:val="ru-RU"/>
        </w:rPr>
        <w:tab/>
      </w:r>
      <w:r w:rsidR="00EF0359" w:rsidRPr="00100575">
        <w:rPr>
          <w:lang w:val="ru-RU"/>
        </w:rPr>
        <w:t>Към днешна дата на територията на област Пазарджик не са идентифицирани групи от СЕВЕЗО обекти, при които е възможен ефект на доминото.</w:t>
      </w:r>
    </w:p>
    <w:p w:rsidR="004577F5" w:rsidRPr="00100575" w:rsidRDefault="004577F5" w:rsidP="004577F5">
      <w:pPr>
        <w:pStyle w:val="ac"/>
        <w:tabs>
          <w:tab w:val="left" w:pos="1843"/>
        </w:tabs>
        <w:ind w:left="1728"/>
      </w:pPr>
    </w:p>
    <w:p w:rsidR="006B4CA0" w:rsidRPr="00100575" w:rsidRDefault="006B4CA0" w:rsidP="00152EB4">
      <w:pPr>
        <w:pStyle w:val="ac"/>
        <w:numPr>
          <w:ilvl w:val="3"/>
          <w:numId w:val="1"/>
        </w:numPr>
        <w:tabs>
          <w:tab w:val="left" w:pos="1843"/>
        </w:tabs>
        <w:ind w:left="0" w:firstLine="993"/>
        <w:rPr>
          <w:b/>
        </w:rPr>
      </w:pPr>
      <w:r w:rsidRPr="00100575">
        <w:rPr>
          <w:b/>
          <w:lang w:eastAsia="en-US"/>
        </w:rPr>
        <w:t>Списък на СЕВЕЗО обектите, при които определени външни рискове или източници на опасност биха могли да увеличат риска или последствията от голяма авария в тези предприятия/съоръжения</w:t>
      </w:r>
      <w:r w:rsidR="00152EB4" w:rsidRPr="00100575">
        <w:rPr>
          <w:b/>
          <w:lang w:eastAsia="en-US"/>
        </w:rPr>
        <w:t>.</w:t>
      </w:r>
    </w:p>
    <w:p w:rsidR="00152EB4" w:rsidRPr="00100575" w:rsidRDefault="00152EB4" w:rsidP="00152EB4">
      <w:pPr>
        <w:tabs>
          <w:tab w:val="left" w:pos="1843"/>
        </w:tabs>
      </w:pPr>
    </w:p>
    <w:p w:rsidR="00152EB4" w:rsidRPr="00100575" w:rsidRDefault="00152EB4" w:rsidP="00152EB4">
      <w:pPr>
        <w:ind w:firstLine="720"/>
        <w:jc w:val="both"/>
        <w:rPr>
          <w:lang w:val="ru-RU"/>
        </w:rPr>
      </w:pPr>
      <w:r w:rsidRPr="00100575">
        <w:t>Пет</w:t>
      </w:r>
      <w:r w:rsidRPr="00100575">
        <w:rPr>
          <w:lang w:val="ru-RU"/>
        </w:rPr>
        <w:t xml:space="preserve"> работещи СЕВЕЗО предприятия на територията на област Пазарджик са разположени в населени места или близо до тях. Това са:</w:t>
      </w:r>
    </w:p>
    <w:p w:rsidR="00152EB4" w:rsidRPr="00100575" w:rsidRDefault="00152EB4" w:rsidP="00152EB4">
      <w:pPr>
        <w:ind w:firstLine="720"/>
        <w:jc w:val="both"/>
      </w:pPr>
      <w:r w:rsidRPr="00100575">
        <w:rPr>
          <w:lang w:val="ru-RU"/>
        </w:rPr>
        <w:t xml:space="preserve">- 2 складови бази за продукти за растителна защита в промишлената зона на град Пазарджик, с оператори </w:t>
      </w:r>
      <w:r w:rsidRPr="00100575">
        <w:t>„Агрофарм“ ООД и „Агрогарант“ ООД;</w:t>
      </w:r>
    </w:p>
    <w:p w:rsidR="00152EB4" w:rsidRPr="00100575" w:rsidRDefault="00152EB4" w:rsidP="00152EB4">
      <w:pPr>
        <w:ind w:firstLine="720"/>
        <w:jc w:val="both"/>
      </w:pPr>
      <w:r w:rsidRPr="00100575">
        <w:t>- склад за химични вещества и смеси на „Асарел-Медет“ АД, претоварна гара в град Панагюрище;</w:t>
      </w:r>
    </w:p>
    <w:p w:rsidR="00152EB4" w:rsidRPr="00100575" w:rsidRDefault="00152EB4" w:rsidP="00152EB4">
      <w:pPr>
        <w:ind w:firstLine="720"/>
        <w:jc w:val="both"/>
      </w:pPr>
      <w:r w:rsidRPr="00100575">
        <w:t>- производствено предприятие на „Биовет“ АД в гр. Пещера</w:t>
      </w:r>
    </w:p>
    <w:p w:rsidR="00152EB4" w:rsidRPr="00100575" w:rsidRDefault="00152EB4" w:rsidP="00152EB4">
      <w:pPr>
        <w:ind w:firstLine="720"/>
        <w:jc w:val="both"/>
      </w:pPr>
      <w:r w:rsidRPr="00100575">
        <w:t>- производствено предприятие на „Импрегнация 2000“ АД в гр. Белово.</w:t>
      </w:r>
    </w:p>
    <w:p w:rsidR="00152EB4" w:rsidRPr="00100575" w:rsidRDefault="00152EB4" w:rsidP="00152EB4">
      <w:pPr>
        <w:ind w:firstLine="720"/>
        <w:jc w:val="both"/>
        <w:rPr>
          <w:b/>
          <w:lang w:val="ru-RU"/>
        </w:rPr>
      </w:pPr>
      <w:r w:rsidRPr="00100575">
        <w:t>Тези обекти се намират близо до други промишлени обекти, обекти с обществено предназначение, жилищни райони и транспортни пътища. Различни природни и антропогенни външни източници на опасност биха могли да увеличат риска или последствията от голяма авария в предприятията/съоръженията.</w:t>
      </w:r>
    </w:p>
    <w:p w:rsidR="00152EB4" w:rsidRPr="00100575" w:rsidRDefault="00152EB4" w:rsidP="00152EB4">
      <w:pPr>
        <w:ind w:firstLine="720"/>
        <w:jc w:val="both"/>
      </w:pPr>
      <w:r w:rsidRPr="00100575">
        <w:t>Три други Севезо предприятия са извън населени места:</w:t>
      </w:r>
    </w:p>
    <w:p w:rsidR="00152EB4" w:rsidRPr="00100575" w:rsidRDefault="00152EB4" w:rsidP="00680085">
      <w:pPr>
        <w:numPr>
          <w:ilvl w:val="0"/>
          <w:numId w:val="27"/>
        </w:numPr>
        <w:ind w:left="0" w:firstLine="709"/>
        <w:jc w:val="both"/>
      </w:pPr>
      <w:r w:rsidRPr="00100575">
        <w:t>Складова база за продукти за растителна защита на „Агрокемикъл“ ЕООД в землището на с. Величково, общ. Пазарджик</w:t>
      </w:r>
    </w:p>
    <w:p w:rsidR="00152EB4" w:rsidRPr="00100575" w:rsidRDefault="00152EB4" w:rsidP="00680085">
      <w:pPr>
        <w:numPr>
          <w:ilvl w:val="0"/>
          <w:numId w:val="27"/>
        </w:numPr>
        <w:ind w:left="0" w:firstLine="709"/>
        <w:jc w:val="both"/>
      </w:pPr>
      <w:r w:rsidRPr="00100575">
        <w:t>Промишлена площадка на „Асарел-Медет“ АД, местност „Асарел“, община Панагюрище</w:t>
      </w:r>
    </w:p>
    <w:p w:rsidR="00152EB4" w:rsidRPr="00100575" w:rsidRDefault="00152EB4" w:rsidP="00680085">
      <w:pPr>
        <w:numPr>
          <w:ilvl w:val="0"/>
          <w:numId w:val="27"/>
        </w:numPr>
        <w:ind w:left="0" w:firstLine="709"/>
        <w:jc w:val="both"/>
      </w:pPr>
      <w:r w:rsidRPr="00100575">
        <w:t>Предриятие на „Орика Мед България“ АД, местност "Ламашко дере", община Панагюрище</w:t>
      </w:r>
    </w:p>
    <w:p w:rsidR="00152EB4" w:rsidRPr="00100575" w:rsidRDefault="00152EB4" w:rsidP="00152EB4">
      <w:pPr>
        <w:ind w:firstLine="720"/>
        <w:jc w:val="both"/>
        <w:rPr>
          <w:lang w:val="en-US"/>
        </w:rPr>
      </w:pPr>
      <w:r w:rsidRPr="00100575">
        <w:t xml:space="preserve">Външните източници на опасност за тези предприятия са дейности, извършвани в съседните земеделски и горски територии, и природни бедствия характерни за тези райони. </w:t>
      </w:r>
    </w:p>
    <w:p w:rsidR="004577F5" w:rsidRPr="004577F5" w:rsidRDefault="004577F5" w:rsidP="004577F5">
      <w:pPr>
        <w:pStyle w:val="ac"/>
        <w:tabs>
          <w:tab w:val="left" w:pos="1843"/>
        </w:tabs>
        <w:ind w:left="1728"/>
        <w:rPr>
          <w:color w:val="7030A0"/>
        </w:rPr>
      </w:pPr>
    </w:p>
    <w:p w:rsidR="009C0B9F" w:rsidRPr="00196437" w:rsidRDefault="009C0B9F" w:rsidP="009C0B9F">
      <w:pPr>
        <w:ind w:firstLine="709"/>
        <w:jc w:val="both"/>
        <w:rPr>
          <w:b/>
        </w:rPr>
      </w:pPr>
      <w:r w:rsidRPr="00196437">
        <w:rPr>
          <w:b/>
        </w:rPr>
        <w:t>2.3.5. Регистър на инсталации с действащи разрешителните за емисии на парникови газове.</w:t>
      </w:r>
    </w:p>
    <w:p w:rsidR="00B969F1" w:rsidRPr="00196437" w:rsidRDefault="00B969F1" w:rsidP="00B969F1">
      <w:pPr>
        <w:ind w:firstLine="709"/>
        <w:jc w:val="both"/>
      </w:pPr>
      <w:r w:rsidRPr="00196437">
        <w:t>В публикувания от ИАОС регистър на инсталации с действащи разрешителните за емисии на парникови газове са включени следните инсталации, които са на територията на РИОСВ – Пазарджик:</w:t>
      </w:r>
    </w:p>
    <w:p w:rsidR="00B969F1" w:rsidRPr="00196437" w:rsidRDefault="00B969F1" w:rsidP="00B969F1">
      <w:pPr>
        <w:ind w:firstLine="709"/>
        <w:jc w:val="both"/>
      </w:pPr>
      <w:r w:rsidRPr="00196437">
        <w:t xml:space="preserve">- „Биовет“ АД, </w:t>
      </w:r>
      <w:r w:rsidRPr="00196437">
        <w:rPr>
          <w:sz w:val="22"/>
          <w:szCs w:val="22"/>
        </w:rPr>
        <w:t>Производство на ветеринарно-медицински продукти и хранителни добавки, гр. Пещера, ул. „Петър Раков“ №39;</w:t>
      </w:r>
    </w:p>
    <w:p w:rsidR="00B969F1" w:rsidRPr="00196437" w:rsidRDefault="00B969F1" w:rsidP="00B969F1">
      <w:pPr>
        <w:ind w:firstLine="709"/>
        <w:jc w:val="both"/>
      </w:pPr>
      <w:r w:rsidRPr="00196437">
        <w:t xml:space="preserve">- „Ди Ес Смит България“ АД, </w:t>
      </w:r>
      <w:r w:rsidRPr="00196437">
        <w:rPr>
          <w:sz w:val="22"/>
          <w:szCs w:val="22"/>
        </w:rPr>
        <w:t>Производство на хартия, картон и велпапе, с. Главиница;</w:t>
      </w:r>
    </w:p>
    <w:p w:rsidR="0029382A" w:rsidRDefault="00B969F1" w:rsidP="00780505">
      <w:pPr>
        <w:ind w:firstLine="709"/>
        <w:jc w:val="both"/>
      </w:pPr>
      <w:r w:rsidRPr="00196437">
        <w:t>- „Завод за хартия Белово“ АД, Прои</w:t>
      </w:r>
      <w:r w:rsidR="0029382A">
        <w:t xml:space="preserve">зводство на хартия, гр. Белово. </w:t>
      </w:r>
    </w:p>
    <w:p w:rsidR="00152EB4" w:rsidRDefault="0029382A" w:rsidP="00780505">
      <w:pPr>
        <w:ind w:firstLine="709"/>
        <w:jc w:val="both"/>
      </w:pPr>
      <w:r>
        <w:t>Обектите са включени в плана за контролна дейност за 2023г.</w:t>
      </w:r>
    </w:p>
    <w:p w:rsidR="0029382A" w:rsidRDefault="0029382A" w:rsidP="00780505">
      <w:pPr>
        <w:ind w:firstLine="709"/>
        <w:jc w:val="both"/>
      </w:pPr>
    </w:p>
    <w:p w:rsidR="004577F5" w:rsidRPr="00100575" w:rsidRDefault="006C1B17" w:rsidP="005D3515">
      <w:pPr>
        <w:pStyle w:val="ac"/>
        <w:numPr>
          <w:ilvl w:val="0"/>
          <w:numId w:val="1"/>
        </w:numPr>
        <w:tabs>
          <w:tab w:val="left" w:pos="1843"/>
        </w:tabs>
        <w:rPr>
          <w:b/>
          <w:i/>
        </w:rPr>
      </w:pPr>
      <w:r w:rsidRPr="00100575">
        <w:rPr>
          <w:b/>
        </w:rPr>
        <w:t xml:space="preserve">Изпълнение на плана за преходната година </w:t>
      </w:r>
    </w:p>
    <w:p w:rsidR="006C1B17" w:rsidRPr="000570AE" w:rsidRDefault="006C1B17" w:rsidP="005D3515">
      <w:pPr>
        <w:pStyle w:val="ac"/>
        <w:numPr>
          <w:ilvl w:val="1"/>
          <w:numId w:val="1"/>
        </w:numPr>
        <w:tabs>
          <w:tab w:val="left" w:pos="1843"/>
        </w:tabs>
        <w:rPr>
          <w:b/>
        </w:rPr>
      </w:pPr>
      <w:r w:rsidRPr="000570AE">
        <w:rPr>
          <w:b/>
        </w:rPr>
        <w:t>Цели, които е трябвало да постигнем</w:t>
      </w:r>
    </w:p>
    <w:p w:rsidR="00995DE0" w:rsidRPr="000570AE" w:rsidRDefault="00995DE0" w:rsidP="00995DE0">
      <w:pPr>
        <w:tabs>
          <w:tab w:val="left" w:pos="709"/>
        </w:tabs>
        <w:jc w:val="both"/>
      </w:pPr>
      <w:r w:rsidRPr="000570AE">
        <w:tab/>
      </w:r>
      <w:r w:rsidR="0069332E" w:rsidRPr="000570AE">
        <w:t xml:space="preserve">Заложените специфични цели </w:t>
      </w:r>
      <w:r w:rsidR="004577F5" w:rsidRPr="000570AE">
        <w:t xml:space="preserve"> в плана</w:t>
      </w:r>
      <w:r w:rsidR="009A71E2" w:rsidRPr="000570AE">
        <w:t xml:space="preserve"> на РИОСВ-Пазарарджик</w:t>
      </w:r>
      <w:r w:rsidR="004577F5" w:rsidRPr="000570AE">
        <w:t xml:space="preserve"> за </w:t>
      </w:r>
      <w:r w:rsidR="009A71E2" w:rsidRPr="000570AE">
        <w:t>202</w:t>
      </w:r>
      <w:r w:rsidR="006079EB" w:rsidRPr="000570AE">
        <w:t>2</w:t>
      </w:r>
      <w:r w:rsidR="007959C4" w:rsidRPr="000570AE">
        <w:t xml:space="preserve"> година са изпълнени:</w:t>
      </w:r>
      <w:r w:rsidRPr="000570AE">
        <w:t xml:space="preserve"> </w:t>
      </w:r>
    </w:p>
    <w:p w:rsidR="003C7E1A" w:rsidRPr="00924349" w:rsidRDefault="003C7E1A" w:rsidP="003C7E1A">
      <w:pPr>
        <w:numPr>
          <w:ilvl w:val="0"/>
          <w:numId w:val="28"/>
        </w:numPr>
        <w:autoSpaceDE w:val="0"/>
        <w:autoSpaceDN w:val="0"/>
        <w:adjustRightInd w:val="0"/>
        <w:ind w:left="0" w:firstLine="709"/>
        <w:jc w:val="both"/>
        <w:rPr>
          <w:rFonts w:eastAsia="TimesNewRomanPSMT"/>
        </w:rPr>
      </w:pPr>
      <w:r w:rsidRPr="00924349">
        <w:t xml:space="preserve">Изпълнява се предвидения емисионен контрол от операторите, като оценката на представените доклади от проведени собствени периодични измервания на </w:t>
      </w:r>
      <w:r w:rsidRPr="00924349">
        <w:lastRenderedPageBreak/>
        <w:t>емисиите на вредни вещества изпускани в атмосферния въздух от неподвижните източници на работните им площадки показват спазване на емисионните норми, с изключение на един оператор за едно изпускащо устроиство на горивна инсталация.</w:t>
      </w:r>
    </w:p>
    <w:p w:rsidR="003C7E1A" w:rsidRPr="00924349" w:rsidRDefault="003C7E1A" w:rsidP="003C7E1A">
      <w:pPr>
        <w:numPr>
          <w:ilvl w:val="0"/>
          <w:numId w:val="28"/>
        </w:numPr>
        <w:ind w:left="0" w:firstLine="709"/>
        <w:jc w:val="both"/>
        <w:rPr>
          <w:rFonts w:eastAsia="TimesNewRomanPSMT"/>
        </w:rPr>
      </w:pPr>
      <w:r w:rsidRPr="00924349">
        <w:rPr>
          <w:rFonts w:eastAsia="TimesNewRomanPSMT"/>
        </w:rPr>
        <w:t>Контрол на оператори, ползватели и вносители на хладилно, климатично и/или термопомпено оборудване, заредено с озоноразрушаващи вещества и флуорирани парникови газове.</w:t>
      </w:r>
    </w:p>
    <w:p w:rsidR="006079EB" w:rsidRPr="003C7E1A" w:rsidRDefault="00D25ED3" w:rsidP="00680085">
      <w:pPr>
        <w:numPr>
          <w:ilvl w:val="0"/>
          <w:numId w:val="31"/>
        </w:numPr>
        <w:tabs>
          <w:tab w:val="clear" w:pos="720"/>
          <w:tab w:val="num" w:pos="0"/>
        </w:tabs>
        <w:ind w:left="0" w:firstLine="709"/>
        <w:jc w:val="both"/>
        <w:rPr>
          <w:rStyle w:val="fontstyle01"/>
          <w:color w:val="auto"/>
        </w:rPr>
      </w:pPr>
      <w:r w:rsidRPr="003C7E1A">
        <w:t>Постигнато е п</w:t>
      </w:r>
      <w:r w:rsidR="006079EB" w:rsidRPr="003C7E1A">
        <w:t>одобрение качеството на пречистените отпадъчни води</w:t>
      </w:r>
      <w:r w:rsidR="003C7E1A" w:rsidRPr="003C7E1A">
        <w:t xml:space="preserve">. </w:t>
      </w:r>
    </w:p>
    <w:p w:rsidR="003C7E1A" w:rsidRPr="00924349" w:rsidRDefault="003C7E1A" w:rsidP="003C7E1A">
      <w:pPr>
        <w:numPr>
          <w:ilvl w:val="0"/>
          <w:numId w:val="28"/>
        </w:numPr>
        <w:autoSpaceDE w:val="0"/>
        <w:autoSpaceDN w:val="0"/>
        <w:adjustRightInd w:val="0"/>
        <w:ind w:left="0" w:firstLine="709"/>
        <w:jc w:val="both"/>
        <w:rPr>
          <w:rFonts w:eastAsia="TimesNewRomanPSMT"/>
        </w:rPr>
      </w:pPr>
      <w:r w:rsidRPr="00924349">
        <w:rPr>
          <w:rFonts w:eastAsia="TimesNewRomanPSMT"/>
        </w:rPr>
        <w:t>Не е установено експлоатация на инсталация по Приложение № 4 от ЗООС без наличие на издадено КР.</w:t>
      </w:r>
    </w:p>
    <w:p w:rsidR="003C7E1A" w:rsidRPr="000570AE" w:rsidRDefault="003C7E1A" w:rsidP="000570AE">
      <w:pPr>
        <w:numPr>
          <w:ilvl w:val="0"/>
          <w:numId w:val="28"/>
        </w:numPr>
        <w:autoSpaceDE w:val="0"/>
        <w:autoSpaceDN w:val="0"/>
        <w:adjustRightInd w:val="0"/>
        <w:ind w:left="0" w:firstLine="709"/>
        <w:jc w:val="both"/>
        <w:rPr>
          <w:rFonts w:eastAsia="TimesNewRomanPSMT"/>
        </w:rPr>
      </w:pPr>
      <w:r w:rsidRPr="00924349">
        <w:rPr>
          <w:rFonts w:eastAsia="TimesNewRomanPSMT"/>
        </w:rPr>
        <w:t xml:space="preserve">Операторите на инсталации с издадено КР са предприели мерки за постигане на висока степен на опазване на околната среда, както и съответсвие на работата на инсталациите с най-добрите налични техники за съответния промишлен отрасъл. </w:t>
      </w:r>
    </w:p>
    <w:p w:rsidR="000570AE" w:rsidRPr="006B58CD" w:rsidRDefault="000570AE" w:rsidP="000570AE">
      <w:pPr>
        <w:numPr>
          <w:ilvl w:val="0"/>
          <w:numId w:val="28"/>
        </w:numPr>
        <w:ind w:left="0" w:firstLine="709"/>
        <w:jc w:val="both"/>
        <w:rPr>
          <w:rFonts w:eastAsia="TimesNewRomanPSMT"/>
        </w:rPr>
      </w:pPr>
      <w:r w:rsidRPr="00924349">
        <w:rPr>
          <w:rFonts w:eastAsia="TimesNewRomanPSMT"/>
        </w:rPr>
        <w:t xml:space="preserve">Определени са превантивни и оздравителни мерки за предотвратяване и отстраняване на възможни случай на непосредствена заплаха за възникване на екологични щети и/или възникване на екологични щети от операторите по смисъла на </w:t>
      </w:r>
      <w:r w:rsidRPr="006B58CD">
        <w:rPr>
          <w:rFonts w:eastAsia="TimesNewRomanPSMT"/>
        </w:rPr>
        <w:t>ЗОПОЕЩ.</w:t>
      </w:r>
    </w:p>
    <w:p w:rsidR="000570AE" w:rsidRPr="006B58CD" w:rsidRDefault="000570AE" w:rsidP="000570AE">
      <w:pPr>
        <w:numPr>
          <w:ilvl w:val="0"/>
          <w:numId w:val="31"/>
        </w:numPr>
        <w:tabs>
          <w:tab w:val="clear" w:pos="720"/>
          <w:tab w:val="left" w:pos="0"/>
          <w:tab w:val="num" w:pos="142"/>
        </w:tabs>
        <w:ind w:left="0" w:firstLine="709"/>
        <w:jc w:val="both"/>
      </w:pPr>
      <w:r w:rsidRPr="006B58CD">
        <w:t xml:space="preserve">Спазват се ограниченията или забраните за вещества, включени </w:t>
      </w:r>
      <w:r w:rsidRPr="006B58CD">
        <w:rPr>
          <w:i/>
        </w:rPr>
        <w:t>Регламент (ЕС) 2019/1021</w:t>
      </w:r>
      <w:r w:rsidRPr="006B58CD">
        <w:t xml:space="preserve">, относно устойчивите органични замърсители и вещества, включени  в Приложение XIV и Приложение XVII на </w:t>
      </w:r>
      <w:r w:rsidRPr="006B58CD">
        <w:rPr>
          <w:i/>
        </w:rPr>
        <w:t>Регламент (ЕО) 1907/2006</w:t>
      </w:r>
      <w:r w:rsidRPr="006B58CD">
        <w:t xml:space="preserve"> (REACH).</w:t>
      </w:r>
    </w:p>
    <w:p w:rsidR="000570AE" w:rsidRPr="006B58CD" w:rsidRDefault="000570AE" w:rsidP="000570AE">
      <w:pPr>
        <w:numPr>
          <w:ilvl w:val="0"/>
          <w:numId w:val="31"/>
        </w:numPr>
        <w:tabs>
          <w:tab w:val="clear" w:pos="720"/>
          <w:tab w:val="num" w:pos="0"/>
        </w:tabs>
        <w:ind w:left="0" w:firstLine="709"/>
        <w:jc w:val="both"/>
      </w:pPr>
      <w:r w:rsidRPr="006B58CD">
        <w:t>Спазваат се задълженията за регистрация по Регламент (ЕО) 1907/2006 (REACH), вкл. недопускане на производство, пускане на пазара и/или употреба на вещества без извършена регистрация, когато такава се изисква, и на задълженията за предоставяне на разширени информационни листове за безопасност и спазване на условията, посочени в тях.</w:t>
      </w:r>
    </w:p>
    <w:p w:rsidR="003C7E1A" w:rsidRPr="006B58CD" w:rsidRDefault="003C7E1A" w:rsidP="003C7E1A">
      <w:pPr>
        <w:numPr>
          <w:ilvl w:val="0"/>
          <w:numId w:val="28"/>
        </w:numPr>
        <w:autoSpaceDE w:val="0"/>
        <w:autoSpaceDN w:val="0"/>
        <w:adjustRightInd w:val="0"/>
        <w:ind w:left="0" w:firstLine="709"/>
        <w:jc w:val="both"/>
        <w:rPr>
          <w:rFonts w:eastAsia="TimesNewRomanPSMT"/>
        </w:rPr>
      </w:pPr>
      <w:r w:rsidRPr="006B58CD">
        <w:rPr>
          <w:rFonts w:eastAsia="TimesNewRomanPSMT"/>
        </w:rPr>
        <w:t>Чрез извършения контрол от страна на въоръжената охрана на резерватите не са констатирани нарушения в същите.</w:t>
      </w:r>
    </w:p>
    <w:p w:rsidR="003C7E1A" w:rsidRPr="006B58CD" w:rsidRDefault="003C7E1A" w:rsidP="003C7E1A">
      <w:pPr>
        <w:numPr>
          <w:ilvl w:val="0"/>
          <w:numId w:val="28"/>
        </w:numPr>
        <w:autoSpaceDE w:val="0"/>
        <w:autoSpaceDN w:val="0"/>
        <w:adjustRightInd w:val="0"/>
        <w:ind w:left="0" w:firstLine="709"/>
        <w:jc w:val="both"/>
        <w:rPr>
          <w:rFonts w:eastAsia="TimesNewRomanPSMT"/>
        </w:rPr>
      </w:pPr>
      <w:r w:rsidRPr="006B58CD">
        <w:rPr>
          <w:rFonts w:eastAsia="TimesNewRomanPSMT"/>
        </w:rPr>
        <w:t>Намалено е отрицателното въздействие върху защитените зони чрез поставяне на условия в решения по оценка за съвместимост и осъществения контрол за изпълнението им.</w:t>
      </w:r>
    </w:p>
    <w:p w:rsidR="003C7E1A" w:rsidRDefault="003C7E1A" w:rsidP="003C7E1A">
      <w:pPr>
        <w:numPr>
          <w:ilvl w:val="0"/>
          <w:numId w:val="28"/>
        </w:numPr>
        <w:autoSpaceDE w:val="0"/>
        <w:autoSpaceDN w:val="0"/>
        <w:adjustRightInd w:val="0"/>
        <w:ind w:left="0" w:firstLine="709"/>
        <w:jc w:val="both"/>
        <w:rPr>
          <w:rFonts w:eastAsia="TimesNewRomanPSMT"/>
        </w:rPr>
      </w:pPr>
      <w:r w:rsidRPr="006B58CD">
        <w:rPr>
          <w:rFonts w:eastAsia="TimesNewRomanPSMT"/>
        </w:rPr>
        <w:t xml:space="preserve">Добро състояние на повърхностните и подземни води чрез извършвания </w:t>
      </w:r>
      <w:r w:rsidRPr="003C7E1A">
        <w:rPr>
          <w:rFonts w:eastAsia="TimesNewRomanPSMT"/>
        </w:rPr>
        <w:t>контрол на обектите с издадени разрешителни за заустване по Закона за водите и комплексни разрешителни по чл. 117 от ЗООС, формиращи отпадъчни води със съдържание на приоритетни и приоритетно опасни вещества.</w:t>
      </w:r>
    </w:p>
    <w:p w:rsidR="001B5006" w:rsidRDefault="001B5006" w:rsidP="001B5006">
      <w:pPr>
        <w:numPr>
          <w:ilvl w:val="0"/>
          <w:numId w:val="28"/>
        </w:numPr>
        <w:autoSpaceDE w:val="0"/>
        <w:autoSpaceDN w:val="0"/>
        <w:adjustRightInd w:val="0"/>
        <w:ind w:left="0" w:firstLine="709"/>
        <w:jc w:val="both"/>
        <w:rPr>
          <w:rFonts w:eastAsia="TimesNewRomanPSMT"/>
        </w:rPr>
      </w:pPr>
      <w:r w:rsidRPr="000570AE">
        <w:rPr>
          <w:rFonts w:eastAsia="TimesNewRomanPSMT"/>
        </w:rPr>
        <w:t xml:space="preserve">Изпълнени са целите заложени в плана за миналата година по фактор „отпадъци” относно: </w:t>
      </w:r>
    </w:p>
    <w:p w:rsidR="000570AE" w:rsidRPr="000570AE" w:rsidRDefault="000570AE" w:rsidP="000570AE">
      <w:pPr>
        <w:pStyle w:val="ac"/>
        <w:numPr>
          <w:ilvl w:val="0"/>
          <w:numId w:val="27"/>
        </w:numPr>
        <w:autoSpaceDE w:val="0"/>
        <w:autoSpaceDN w:val="0"/>
        <w:adjustRightInd w:val="0"/>
        <w:ind w:left="0" w:firstLine="709"/>
        <w:jc w:val="both"/>
        <w:rPr>
          <w:rFonts w:eastAsia="TimesNewRomanPSMT"/>
        </w:rPr>
      </w:pPr>
      <w:r w:rsidRPr="000570AE">
        <w:rPr>
          <w:lang w:val="en-AU"/>
        </w:rPr>
        <w:t xml:space="preserve">спазване на условията в издадените разрешителни по ЗУО за извършване на дейности по третиране на отпадъци. </w:t>
      </w:r>
    </w:p>
    <w:p w:rsidR="000570AE" w:rsidRDefault="000570AE" w:rsidP="000570AE">
      <w:pPr>
        <w:numPr>
          <w:ilvl w:val="0"/>
          <w:numId w:val="27"/>
        </w:numPr>
        <w:ind w:left="0" w:firstLine="709"/>
        <w:jc w:val="both"/>
        <w:rPr>
          <w:lang w:val="en-AU"/>
        </w:rPr>
      </w:pPr>
      <w:r w:rsidRPr="000570AE">
        <w:rPr>
          <w:lang w:val="en-AU"/>
        </w:rPr>
        <w:t>спазване на условията в издадените регистрационни документи по ЗУО за извършване на дейности по третиране на отпадъци.</w:t>
      </w:r>
    </w:p>
    <w:p w:rsidR="00680317" w:rsidRPr="000570AE" w:rsidRDefault="003C7E1A" w:rsidP="00680317">
      <w:pPr>
        <w:numPr>
          <w:ilvl w:val="0"/>
          <w:numId w:val="27"/>
        </w:numPr>
        <w:ind w:left="0" w:firstLine="709"/>
        <w:jc w:val="both"/>
        <w:rPr>
          <w:lang w:val="en-AU"/>
        </w:rPr>
      </w:pPr>
      <w:r>
        <w:t>Не</w:t>
      </w:r>
      <w:r w:rsidR="00680317" w:rsidRPr="00680317">
        <w:t xml:space="preserve"> се допуска извършване на нерегламентирани дейности с отпадъци и да се приведат  обектите съгласно изискванията на ЗУО. </w:t>
      </w:r>
    </w:p>
    <w:p w:rsidR="00680317" w:rsidRPr="000570AE" w:rsidRDefault="003C7E1A" w:rsidP="00680317">
      <w:pPr>
        <w:numPr>
          <w:ilvl w:val="0"/>
          <w:numId w:val="27"/>
        </w:numPr>
        <w:ind w:left="0" w:firstLine="709"/>
        <w:jc w:val="both"/>
        <w:rPr>
          <w:lang w:val="en-AU"/>
        </w:rPr>
      </w:pPr>
      <w:r>
        <w:t>Не</w:t>
      </w:r>
      <w:r w:rsidR="00680317" w:rsidRPr="00680317">
        <w:t xml:space="preserve"> се допуска извършване на дейности по третиране на отпадъци и в нарушения на поставените условия в издадените разрешения и  </w:t>
      </w:r>
      <w:r w:rsidR="00680317">
        <w:t xml:space="preserve">регистрационни документи по ЗУО. </w:t>
      </w:r>
      <w:r w:rsidR="00680317" w:rsidRPr="00680317">
        <w:t>Не са констатирани нарушения по изпълнение на условията в издадените разрешения и  регистрационни документи по ЗУО.</w:t>
      </w:r>
    </w:p>
    <w:p w:rsidR="00680317" w:rsidRPr="006B58CD" w:rsidRDefault="003C7E1A" w:rsidP="00680317">
      <w:pPr>
        <w:numPr>
          <w:ilvl w:val="0"/>
          <w:numId w:val="27"/>
        </w:numPr>
        <w:ind w:left="0" w:firstLine="709"/>
        <w:jc w:val="both"/>
        <w:rPr>
          <w:lang w:val="en-AU"/>
        </w:rPr>
      </w:pPr>
      <w:r>
        <w:t>Не</w:t>
      </w:r>
      <w:r w:rsidR="00680317" w:rsidRPr="00680317">
        <w:t xml:space="preserve"> се извършва нерегл</w:t>
      </w:r>
      <w:r w:rsidR="00680317">
        <w:t>аментирано изгаряне на отпадъци.</w:t>
      </w:r>
      <w:r w:rsidR="00680317" w:rsidRPr="00680317">
        <w:t xml:space="preserve"> Не е констатирано нерегламентирано изгаряне на отпадъци. Спазват се нормативните </w:t>
      </w:r>
      <w:r w:rsidR="00680317" w:rsidRPr="006B58CD">
        <w:t>изисквания.</w:t>
      </w:r>
    </w:p>
    <w:p w:rsidR="00680317" w:rsidRPr="006B58CD" w:rsidRDefault="00680317" w:rsidP="00680317">
      <w:pPr>
        <w:numPr>
          <w:ilvl w:val="0"/>
          <w:numId w:val="27"/>
        </w:numPr>
        <w:ind w:left="0" w:firstLine="709"/>
        <w:jc w:val="both"/>
        <w:rPr>
          <w:lang w:val="en-AU"/>
        </w:rPr>
      </w:pPr>
      <w:r w:rsidRPr="006B58CD">
        <w:lastRenderedPageBreak/>
        <w:t>Недопускане на  незаконен превоз на отпадъци и спазване на изискванията на Регламент (ЕО) № 1013/20</w:t>
      </w:r>
      <w:r w:rsidR="003C7E1A" w:rsidRPr="006B58CD">
        <w:t>06 относно превози на отпадъци</w:t>
      </w:r>
      <w:r w:rsidRPr="006B58CD">
        <w:t xml:space="preserve">. </w:t>
      </w:r>
      <w:r w:rsidRPr="006B58CD">
        <w:rPr>
          <w:rFonts w:eastAsia="TimesNewRomanPSMT"/>
          <w:i/>
        </w:rPr>
        <w:t xml:space="preserve">Осъществява се ежедневен контрол по спазване на изискванията за трансграничен превоз на отпадъци по Регламент (ЕО) № 1013/2006 посредством ежедневната информация от Националният координационен център. През 2022г. в сравнение с 2021г. закъсненията за изпращане на изискващите се документи - </w:t>
      </w:r>
      <w:r w:rsidRPr="006B58CD">
        <w:rPr>
          <w:i/>
        </w:rPr>
        <w:t xml:space="preserve">Приложение VII на Регламент (ЕО) № 1013/2006 или приложение №52 – предварително уведомление за трансграничен превоз на отпадъци по реда на Наредба №1/2014г. </w:t>
      </w:r>
      <w:r w:rsidRPr="006B58CD">
        <w:rPr>
          <w:rFonts w:eastAsia="TimesNewRomanPSMT"/>
          <w:i/>
        </w:rPr>
        <w:t xml:space="preserve">значително са намалели. Само три дружества са допуснали закъснение, за което са предприети необходимите мерки и са дадени предписания, </w:t>
      </w:r>
      <w:r w:rsidRPr="006B58CD">
        <w:rPr>
          <w:i/>
        </w:rPr>
        <w:t xml:space="preserve">не по-късно от един ден от деня на натоварване, да изпращат в РИОСВ копие на попълнен формуляр по Приложение VII на Регламент (ЕО) № 1013/2006, подписан в поле 12 от лицата, уреждащи превози или приложение №52 – предварително уведомление за трансграничен превоз на отпадъци от Наредба №1/2014г. за реда и образците, по които се предоставя информация за дейностите по отпадъците, както и реда за водене  на публични регистри.  </w:t>
      </w:r>
      <w:r w:rsidRPr="006B58CD">
        <w:t>Дадените предписания се изпълняват.</w:t>
      </w:r>
    </w:p>
    <w:p w:rsidR="00680317" w:rsidRPr="006B58CD" w:rsidRDefault="00680317" w:rsidP="00680317">
      <w:pPr>
        <w:numPr>
          <w:ilvl w:val="0"/>
          <w:numId w:val="27"/>
        </w:numPr>
        <w:ind w:left="0" w:firstLine="709"/>
        <w:jc w:val="both"/>
        <w:rPr>
          <w:lang w:val="en-AU"/>
        </w:rPr>
      </w:pPr>
      <w:r w:rsidRPr="006B58CD">
        <w:t>Изпълнение на задълженията на кметовете на общини по чл. 19, ал. 3 от ЗУО относно управление на отпадъците, образувани на територията на общината – 48 проверки (Справка 3.4.1). При допускане на пропуски при изпълнение на задълженията на кметовете на общини по чл. 19, ал. 3 от ЗУО относно управление на битови и строителни отпадъци, образувани на територията на общината са дадени предписания, които са изпълнени в срок. Не е изпълнено 1 предписание от кмет на община за почистване на замърсени с отпадъци терени, за което е съставен 1 АУАН. Съставени са 2 АУАН по чл.19, ал.3, т.15 ЗУО на кмет на община за допускане и непредотвратяване възникването на нерегламентирани сметища на територията на община.</w:t>
      </w:r>
    </w:p>
    <w:p w:rsidR="00225FB4" w:rsidRPr="006B58CD" w:rsidRDefault="00680317" w:rsidP="00680317">
      <w:pPr>
        <w:numPr>
          <w:ilvl w:val="0"/>
          <w:numId w:val="27"/>
        </w:numPr>
        <w:ind w:left="0" w:firstLine="709"/>
        <w:jc w:val="both"/>
        <w:rPr>
          <w:lang w:val="en-AU"/>
        </w:rPr>
      </w:pPr>
      <w:r w:rsidRPr="006B58CD">
        <w:t>Постигане на устойчиво намаляване на употребата на определени</w:t>
      </w:r>
      <w:r w:rsidRPr="006B58CD">
        <w:br/>
        <w:t>пластмасови продукти за еднократна употреба</w:t>
      </w:r>
      <w:r w:rsidR="00225FB4" w:rsidRPr="006B58CD">
        <w:t>.</w:t>
      </w:r>
    </w:p>
    <w:p w:rsidR="00225FB4" w:rsidRPr="006B58CD" w:rsidRDefault="00F42515" w:rsidP="00225FB4">
      <w:pPr>
        <w:numPr>
          <w:ilvl w:val="0"/>
          <w:numId w:val="27"/>
        </w:numPr>
        <w:ind w:left="0" w:firstLine="709"/>
        <w:jc w:val="both"/>
        <w:rPr>
          <w:lang w:val="en-AU"/>
        </w:rPr>
      </w:pPr>
      <w:r w:rsidRPr="006B58CD">
        <w:t xml:space="preserve">Контролират се </w:t>
      </w:r>
      <w:r w:rsidR="00225FB4" w:rsidRPr="006B58CD">
        <w:t>дейности по закриване и рекултивация на всички депа на територията на областта с прекратена експлоатация.</w:t>
      </w:r>
    </w:p>
    <w:p w:rsidR="00D53101" w:rsidRPr="000B453C" w:rsidRDefault="00225FB4" w:rsidP="00225FB4">
      <w:pPr>
        <w:numPr>
          <w:ilvl w:val="0"/>
          <w:numId w:val="27"/>
        </w:numPr>
        <w:ind w:left="0" w:firstLine="709"/>
        <w:jc w:val="both"/>
        <w:rPr>
          <w:lang w:val="en-AU"/>
        </w:rPr>
      </w:pPr>
      <w:r w:rsidRPr="006B58CD">
        <w:t>Извършен е мониторинг на складовете и Б-Б кубовете за съхраняване на негодни и забранени продукти за растителна защита.</w:t>
      </w:r>
    </w:p>
    <w:p w:rsidR="000B453C" w:rsidRPr="006B58CD" w:rsidRDefault="000B453C" w:rsidP="000B453C">
      <w:pPr>
        <w:ind w:left="709"/>
        <w:jc w:val="both"/>
        <w:rPr>
          <w:lang w:val="en-AU"/>
        </w:rPr>
      </w:pPr>
    </w:p>
    <w:p w:rsidR="009639E8" w:rsidRPr="00FF1C5C" w:rsidRDefault="006C1B17" w:rsidP="005D3515">
      <w:pPr>
        <w:pStyle w:val="ac"/>
        <w:numPr>
          <w:ilvl w:val="1"/>
          <w:numId w:val="1"/>
        </w:numPr>
        <w:tabs>
          <w:tab w:val="left" w:pos="1843"/>
        </w:tabs>
        <w:jc w:val="both"/>
        <w:rPr>
          <w:b/>
        </w:rPr>
      </w:pPr>
      <w:r w:rsidRPr="00FF1C5C">
        <w:rPr>
          <w:b/>
        </w:rPr>
        <w:t>Входна, изходна информация и резултати</w:t>
      </w:r>
      <w:r w:rsidR="00456649" w:rsidRPr="00FF1C5C">
        <w:rPr>
          <w:b/>
        </w:rPr>
        <w:t>.</w:t>
      </w:r>
    </w:p>
    <w:p w:rsidR="009639E8" w:rsidRPr="00FF1C5C" w:rsidRDefault="009639E8" w:rsidP="009639E8">
      <w:pPr>
        <w:ind w:firstLine="720"/>
        <w:jc w:val="both"/>
      </w:pPr>
      <w:r w:rsidRPr="00FF1C5C">
        <w:t>През 202</w:t>
      </w:r>
      <w:r w:rsidR="006447FE" w:rsidRPr="00FF1C5C">
        <w:t>2</w:t>
      </w:r>
      <w:r w:rsidRPr="00FF1C5C">
        <w:t xml:space="preserve"> г. регистрираните обекти за контрол на територията контролирана от РИОСВ-Пазарджик са </w:t>
      </w:r>
      <w:r w:rsidRPr="00FF1C5C">
        <w:rPr>
          <w:b/>
        </w:rPr>
        <w:t>15</w:t>
      </w:r>
      <w:r w:rsidR="00CA6114" w:rsidRPr="00FF1C5C">
        <w:rPr>
          <w:b/>
        </w:rPr>
        <w:t>59</w:t>
      </w:r>
      <w:r w:rsidRPr="00FF1C5C">
        <w:t xml:space="preserve">. </w:t>
      </w:r>
      <w:r w:rsidR="00BE040B" w:rsidRPr="00FF1C5C">
        <w:t xml:space="preserve">Проверени са всички заложени в плана за контролната дейност обекти -  </w:t>
      </w:r>
      <w:r w:rsidR="007D3F5D" w:rsidRPr="00FF1C5C">
        <w:rPr>
          <w:b/>
        </w:rPr>
        <w:t>425</w:t>
      </w:r>
      <w:r w:rsidRPr="00A90EC5">
        <w:rPr>
          <w:b/>
        </w:rPr>
        <w:t>,</w:t>
      </w:r>
      <w:r w:rsidRPr="00FF1C5C">
        <w:t xml:space="preserve"> </w:t>
      </w:r>
      <w:r w:rsidR="00447A25" w:rsidRPr="00FF1C5C">
        <w:t>от които</w:t>
      </w:r>
      <w:r w:rsidRPr="00FF1C5C">
        <w:t>:</w:t>
      </w:r>
      <w:r w:rsidR="008B4ED5" w:rsidRPr="00FF1C5C">
        <w:t xml:space="preserve"> </w:t>
      </w:r>
    </w:p>
    <w:p w:rsidR="00BB73C0" w:rsidRPr="00BB73C0" w:rsidRDefault="00447A25" w:rsidP="00BB73C0">
      <w:pPr>
        <w:numPr>
          <w:ilvl w:val="0"/>
          <w:numId w:val="27"/>
        </w:numPr>
        <w:ind w:left="0" w:firstLine="720"/>
        <w:jc w:val="both"/>
      </w:pPr>
      <w:r w:rsidRPr="00BB73C0">
        <w:t>59 по Закон</w:t>
      </w:r>
      <w:r w:rsidR="004C51E0" w:rsidRPr="00BB73C0">
        <w:t>а за опазване на околната среда</w:t>
      </w:r>
      <w:r w:rsidR="001560E2" w:rsidRPr="00BB73C0">
        <w:t xml:space="preserve"> </w:t>
      </w:r>
      <w:r w:rsidR="00BB73C0" w:rsidRPr="00BB73C0">
        <w:t>(39 бр. по решения по ОВОС: 15 бр. КР; 5 бр. СЕВЕЗО);</w:t>
      </w:r>
    </w:p>
    <w:p w:rsidR="00447A25" w:rsidRPr="00BB73C0" w:rsidRDefault="00447A25" w:rsidP="001560E2">
      <w:pPr>
        <w:numPr>
          <w:ilvl w:val="0"/>
          <w:numId w:val="27"/>
        </w:numPr>
        <w:ind w:left="0" w:firstLine="720"/>
        <w:jc w:val="both"/>
      </w:pPr>
      <w:r w:rsidRPr="00BB73C0">
        <w:t>9</w:t>
      </w:r>
      <w:r w:rsidR="004C51E0" w:rsidRPr="00BB73C0">
        <w:t>2 по Закона за водите</w:t>
      </w:r>
      <w:r w:rsidR="00CF08DF" w:rsidRPr="00BB73C0">
        <w:t>.</w:t>
      </w:r>
    </w:p>
    <w:p w:rsidR="00447A25" w:rsidRPr="00BB73C0" w:rsidRDefault="004C51E0" w:rsidP="001560E2">
      <w:pPr>
        <w:numPr>
          <w:ilvl w:val="0"/>
          <w:numId w:val="27"/>
        </w:numPr>
        <w:ind w:hanging="371"/>
        <w:jc w:val="both"/>
      </w:pPr>
      <w:r w:rsidRPr="00BB73C0">
        <w:tab/>
      </w:r>
      <w:r w:rsidR="00447A25" w:rsidRPr="00BB73C0">
        <w:t xml:space="preserve">69 по Закона за </w:t>
      </w:r>
      <w:r w:rsidRPr="00BB73C0">
        <w:t>чистотата на атмосферния въздух.</w:t>
      </w:r>
    </w:p>
    <w:p w:rsidR="00CF08DF" w:rsidRPr="00FF1C5C" w:rsidRDefault="00447A25" w:rsidP="00BB73C0">
      <w:pPr>
        <w:numPr>
          <w:ilvl w:val="0"/>
          <w:numId w:val="27"/>
        </w:numPr>
        <w:ind w:left="0" w:firstLine="720"/>
        <w:jc w:val="both"/>
      </w:pPr>
      <w:r w:rsidRPr="00BB73C0">
        <w:t>193 по</w:t>
      </w:r>
      <w:r w:rsidRPr="00FF1C5C">
        <w:rPr>
          <w:sz w:val="20"/>
          <w:szCs w:val="20"/>
          <w:lang w:val="en-AU"/>
        </w:rPr>
        <w:t xml:space="preserve"> </w:t>
      </w:r>
      <w:r w:rsidRPr="00FF1C5C">
        <w:t xml:space="preserve">Закона за </w:t>
      </w:r>
      <w:r w:rsidR="00CF08DF">
        <w:t xml:space="preserve">управление </w:t>
      </w:r>
      <w:r w:rsidR="00A82DA0">
        <w:t xml:space="preserve">на отпадъците. </w:t>
      </w:r>
    </w:p>
    <w:p w:rsidR="00447A25" w:rsidRPr="00FF1C5C" w:rsidRDefault="00447A25" w:rsidP="00447A25">
      <w:pPr>
        <w:numPr>
          <w:ilvl w:val="0"/>
          <w:numId w:val="27"/>
        </w:numPr>
        <w:ind w:left="0" w:firstLine="720"/>
        <w:jc w:val="both"/>
      </w:pPr>
      <w:r w:rsidRPr="00BB73C0">
        <w:t>23</w:t>
      </w:r>
      <w:r w:rsidRPr="00FF1C5C">
        <w:t xml:space="preserve"> по Закона за защита от вредното въздействи</w:t>
      </w:r>
      <w:r w:rsidR="004C51E0">
        <w:t xml:space="preserve">е на химичните вещества и смеси. </w:t>
      </w:r>
    </w:p>
    <w:p w:rsidR="00447A25" w:rsidRPr="00BB73C0" w:rsidRDefault="00447A25" w:rsidP="00447A25">
      <w:pPr>
        <w:numPr>
          <w:ilvl w:val="0"/>
          <w:numId w:val="27"/>
        </w:numPr>
        <w:ind w:left="0" w:firstLine="720"/>
        <w:jc w:val="both"/>
      </w:pPr>
      <w:r w:rsidRPr="00BB73C0">
        <w:t>2 по Закона за защита от шума в околната среда;</w:t>
      </w:r>
    </w:p>
    <w:p w:rsidR="00312DA7" w:rsidRPr="00BB73C0" w:rsidRDefault="00312DA7" w:rsidP="00312DA7">
      <w:pPr>
        <w:ind w:left="720"/>
        <w:jc w:val="both"/>
      </w:pPr>
      <w:r w:rsidRPr="00BB73C0">
        <w:t xml:space="preserve">Проверени са ланираните обекти в направеление БРЗТЗ, от които: </w:t>
      </w:r>
    </w:p>
    <w:p w:rsidR="00447A25" w:rsidRPr="00BB73C0" w:rsidRDefault="00447A25" w:rsidP="00447A25">
      <w:pPr>
        <w:numPr>
          <w:ilvl w:val="0"/>
          <w:numId w:val="27"/>
        </w:numPr>
        <w:ind w:left="0" w:firstLine="720"/>
        <w:jc w:val="both"/>
      </w:pPr>
      <w:r w:rsidRPr="00BB73C0">
        <w:t>22 по Закона за биологичното разнообразие;</w:t>
      </w:r>
    </w:p>
    <w:p w:rsidR="00447A25" w:rsidRPr="00BB73C0" w:rsidRDefault="00447A25" w:rsidP="00447A25">
      <w:pPr>
        <w:numPr>
          <w:ilvl w:val="0"/>
          <w:numId w:val="27"/>
        </w:numPr>
        <w:ind w:left="0" w:firstLine="720"/>
        <w:jc w:val="both"/>
      </w:pPr>
      <w:r w:rsidRPr="00BB73C0">
        <w:t>16 по Закона за защитените територии;</w:t>
      </w:r>
    </w:p>
    <w:p w:rsidR="00447A25" w:rsidRPr="00BB73C0" w:rsidRDefault="00447A25" w:rsidP="00447A25">
      <w:pPr>
        <w:numPr>
          <w:ilvl w:val="0"/>
          <w:numId w:val="27"/>
        </w:numPr>
        <w:ind w:left="0" w:firstLine="720"/>
        <w:jc w:val="both"/>
      </w:pPr>
      <w:r w:rsidRPr="00BB73C0">
        <w:t>6 по Закона за лечебните растения;</w:t>
      </w:r>
    </w:p>
    <w:p w:rsidR="00CF2235" w:rsidRDefault="00447A25" w:rsidP="00CF2235">
      <w:pPr>
        <w:numPr>
          <w:ilvl w:val="0"/>
          <w:numId w:val="27"/>
        </w:numPr>
        <w:ind w:left="0" w:firstLine="720"/>
        <w:jc w:val="both"/>
      </w:pPr>
      <w:r w:rsidRPr="00BB73C0">
        <w:t>3 по</w:t>
      </w:r>
      <w:r w:rsidRPr="006B58CD">
        <w:t xml:space="preserve"> Закон за генетично модифицираните организми.</w:t>
      </w:r>
      <w:r w:rsidR="00312DA7" w:rsidRPr="00312DA7">
        <w:rPr>
          <w:b/>
        </w:rPr>
        <w:t xml:space="preserve"> </w:t>
      </w:r>
    </w:p>
    <w:p w:rsidR="00BB73C0" w:rsidRDefault="00312DA7" w:rsidP="00BB73C0">
      <w:pPr>
        <w:numPr>
          <w:ilvl w:val="0"/>
          <w:numId w:val="27"/>
        </w:numPr>
        <w:ind w:left="0" w:firstLine="700"/>
        <w:jc w:val="both"/>
        <w:rPr>
          <w:b/>
          <w:lang w:val="ru-RU"/>
        </w:rPr>
      </w:pPr>
      <w:r w:rsidRPr="00BB73C0">
        <w:lastRenderedPageBreak/>
        <w:t>2</w:t>
      </w:r>
      <w:r w:rsidRPr="006B58CD">
        <w:t xml:space="preserve"> по Закона за отговорността за предотвратяване и </w:t>
      </w:r>
      <w:r>
        <w:t xml:space="preserve">отстраняване на екологични щети. </w:t>
      </w:r>
    </w:p>
    <w:p w:rsidR="00447A25" w:rsidRPr="0004724F" w:rsidRDefault="00447A25" w:rsidP="00BB73C0">
      <w:pPr>
        <w:ind w:firstLine="1276"/>
        <w:jc w:val="both"/>
        <w:rPr>
          <w:b/>
          <w:lang w:val="ru-RU"/>
        </w:rPr>
      </w:pPr>
      <w:r w:rsidRPr="006B58CD">
        <w:t>45</w:t>
      </w:r>
      <w:r w:rsidRPr="00BB73C0">
        <w:rPr>
          <w:lang w:val="en-AU"/>
        </w:rPr>
        <w:t xml:space="preserve"> от предвидените за проверка през 202</w:t>
      </w:r>
      <w:r w:rsidRPr="006B58CD">
        <w:t>2</w:t>
      </w:r>
      <w:r w:rsidRPr="00BB73C0">
        <w:rPr>
          <w:lang w:val="en-AU"/>
        </w:rPr>
        <w:t xml:space="preserve"> г. обекти подлежат на контрол по </w:t>
      </w:r>
      <w:r w:rsidRPr="006B58CD">
        <w:t>два</w:t>
      </w:r>
      <w:r w:rsidRPr="00BB73C0">
        <w:rPr>
          <w:lang w:val="en-AU"/>
        </w:rPr>
        <w:t xml:space="preserve"> и повече </w:t>
      </w:r>
      <w:r w:rsidRPr="006B58CD">
        <w:t xml:space="preserve">закона относими към съответните </w:t>
      </w:r>
      <w:r w:rsidRPr="00BB73C0">
        <w:rPr>
          <w:lang w:val="en-AU"/>
        </w:rPr>
        <w:t xml:space="preserve">компоненти на околната среда и фактори, които им въздействат. </w:t>
      </w:r>
      <w:r w:rsidRPr="006B58CD">
        <w:t xml:space="preserve">42 от тях </w:t>
      </w:r>
      <w:r w:rsidRPr="00BB73C0">
        <w:rPr>
          <w:lang w:val="en-AU"/>
        </w:rPr>
        <w:t>ще бъдат проверени комплексно по няколко компонента и/или фактори (инсталации, не попадащи в обхвата на Приложение № 4 от ЗООС)</w:t>
      </w:r>
      <w:r w:rsidRPr="006B58CD">
        <w:t xml:space="preserve"> – </w:t>
      </w:r>
      <w:r w:rsidRPr="0004724F">
        <w:t>Справка 3.10</w:t>
      </w:r>
      <w:r w:rsidRPr="0004724F">
        <w:rPr>
          <w:lang w:val="en-AU"/>
        </w:rPr>
        <w:t xml:space="preserve">. </w:t>
      </w:r>
    </w:p>
    <w:p w:rsidR="005D2EE8" w:rsidRPr="0004724F" w:rsidRDefault="0044197A" w:rsidP="004F39DC">
      <w:pPr>
        <w:ind w:firstLine="720"/>
        <w:jc w:val="both"/>
      </w:pPr>
      <w:r w:rsidRPr="0004724F">
        <w:t xml:space="preserve">През </w:t>
      </w:r>
      <w:r w:rsidRPr="0004724F">
        <w:rPr>
          <w:b/>
        </w:rPr>
        <w:t>2022</w:t>
      </w:r>
      <w:r w:rsidR="00D42EC6" w:rsidRPr="0004724F">
        <w:t xml:space="preserve"> г.</w:t>
      </w:r>
      <w:r w:rsidRPr="0004724F">
        <w:t xml:space="preserve"> са извършени </w:t>
      </w:r>
      <w:r w:rsidRPr="0004724F">
        <w:rPr>
          <w:b/>
        </w:rPr>
        <w:t>6</w:t>
      </w:r>
      <w:r w:rsidR="00DD02C3" w:rsidRPr="0004724F">
        <w:rPr>
          <w:b/>
        </w:rPr>
        <w:t>82</w:t>
      </w:r>
      <w:r w:rsidRPr="0004724F">
        <w:t xml:space="preserve"> </w:t>
      </w:r>
      <w:r w:rsidRPr="0004724F">
        <w:rPr>
          <w:b/>
        </w:rPr>
        <w:t xml:space="preserve">планови проверки </w:t>
      </w:r>
      <w:r w:rsidR="00BB2196" w:rsidRPr="0004724F">
        <w:rPr>
          <w:b/>
        </w:rPr>
        <w:t>и 369</w:t>
      </w:r>
      <w:r w:rsidR="00593FC0" w:rsidRPr="0004724F">
        <w:rPr>
          <w:b/>
        </w:rPr>
        <w:t xml:space="preserve"> </w:t>
      </w:r>
      <w:r w:rsidR="00BB2196" w:rsidRPr="0004724F">
        <w:rPr>
          <w:b/>
        </w:rPr>
        <w:t xml:space="preserve">извънредни проверки. </w:t>
      </w:r>
      <w:r w:rsidRPr="0004724F">
        <w:t xml:space="preserve">За констатирани административни нарушения на ЗООС и специализираните закони по опазване на околната среда от РИОСВ – са съставени </w:t>
      </w:r>
      <w:r w:rsidRPr="0004724F">
        <w:rPr>
          <w:b/>
        </w:rPr>
        <w:t>29</w:t>
      </w:r>
      <w:r w:rsidRPr="0004724F">
        <w:t xml:space="preserve"> акта за установяване на административно нарушение</w:t>
      </w:r>
      <w:r w:rsidR="00DE358A" w:rsidRPr="0004724F">
        <w:t xml:space="preserve"> е са </w:t>
      </w:r>
      <w:r w:rsidRPr="0004724F">
        <w:t xml:space="preserve">издадени </w:t>
      </w:r>
      <w:r w:rsidRPr="0004724F">
        <w:rPr>
          <w:b/>
        </w:rPr>
        <w:t>3</w:t>
      </w:r>
      <w:r w:rsidR="00DE358A" w:rsidRPr="0004724F">
        <w:rPr>
          <w:b/>
        </w:rPr>
        <w:t>5</w:t>
      </w:r>
      <w:r w:rsidRPr="0004724F">
        <w:rPr>
          <w:b/>
        </w:rPr>
        <w:t xml:space="preserve"> </w:t>
      </w:r>
      <w:r w:rsidRPr="0004724F">
        <w:t xml:space="preserve">наказателни постановления, с които на нарушителите са наложени имуществени санкции и глоби в общ размер на </w:t>
      </w:r>
      <w:r w:rsidR="00FE3656" w:rsidRPr="0004724F">
        <w:rPr>
          <w:b/>
        </w:rPr>
        <w:t>135 100</w:t>
      </w:r>
      <w:r w:rsidRPr="0004724F">
        <w:t xml:space="preserve"> </w:t>
      </w:r>
      <w:r w:rsidRPr="0004724F">
        <w:rPr>
          <w:b/>
        </w:rPr>
        <w:t>лв.</w:t>
      </w:r>
      <w:r w:rsidRPr="0004724F">
        <w:t xml:space="preserve"> </w:t>
      </w:r>
    </w:p>
    <w:p w:rsidR="008343E8" w:rsidRPr="00FC3F24" w:rsidRDefault="008343E8" w:rsidP="004F39DC">
      <w:pPr>
        <w:ind w:firstLine="720"/>
        <w:jc w:val="both"/>
        <w:rPr>
          <w:color w:val="FF0000"/>
        </w:rPr>
      </w:pPr>
    </w:p>
    <w:p w:rsidR="006C1B17" w:rsidRPr="00D05522" w:rsidRDefault="006C1B17" w:rsidP="005D3515">
      <w:pPr>
        <w:pStyle w:val="ac"/>
        <w:numPr>
          <w:ilvl w:val="1"/>
          <w:numId w:val="1"/>
        </w:numPr>
        <w:tabs>
          <w:tab w:val="left" w:pos="1843"/>
        </w:tabs>
        <w:rPr>
          <w:b/>
        </w:rPr>
      </w:pPr>
      <w:r w:rsidRPr="00D05522">
        <w:rPr>
          <w:b/>
        </w:rPr>
        <w:t>Оценка</w:t>
      </w:r>
    </w:p>
    <w:p w:rsidR="006C09A8" w:rsidRPr="001C4EC3" w:rsidRDefault="006C09A8" w:rsidP="006C09A8">
      <w:pPr>
        <w:ind w:firstLine="708"/>
        <w:jc w:val="both"/>
      </w:pPr>
      <w:r w:rsidRPr="001C4EC3">
        <w:t xml:space="preserve">Планът за контролната дейност на РИОСВ-Пазарджик за 2022г. е изпълнен на </w:t>
      </w:r>
      <w:r w:rsidRPr="001C4EC3">
        <w:rPr>
          <w:b/>
        </w:rPr>
        <w:t>100%</w:t>
      </w:r>
      <w:r w:rsidRPr="001C4EC3">
        <w:t>.</w:t>
      </w:r>
    </w:p>
    <w:p w:rsidR="008E008F" w:rsidRDefault="00051460" w:rsidP="009F2A2A">
      <w:pPr>
        <w:ind w:firstLine="708"/>
        <w:jc w:val="both"/>
        <w:rPr>
          <w:b/>
          <w:bCs/>
        </w:rPr>
      </w:pPr>
      <w:r w:rsidRPr="0015191C">
        <w:t>През 2022 годината са извършени всички з</w:t>
      </w:r>
      <w:r w:rsidRPr="0015191C">
        <w:rPr>
          <w:bCs/>
        </w:rPr>
        <w:t xml:space="preserve">аложени планови проверки по компоненти и фактори на околната среда – </w:t>
      </w:r>
      <w:r w:rsidRPr="0015191C">
        <w:rPr>
          <w:b/>
          <w:bCs/>
        </w:rPr>
        <w:t>682</w:t>
      </w:r>
      <w:r w:rsidR="00DD33E9" w:rsidRPr="0015191C">
        <w:rPr>
          <w:b/>
          <w:bCs/>
        </w:rPr>
        <w:t>.</w:t>
      </w:r>
    </w:p>
    <w:p w:rsidR="0015191C" w:rsidRDefault="00DD33E9" w:rsidP="009F2A2A">
      <w:pPr>
        <w:ind w:firstLine="708"/>
        <w:jc w:val="both"/>
      </w:pPr>
      <w:r w:rsidRPr="00A42401">
        <w:rPr>
          <w:bCs/>
        </w:rPr>
        <w:t>П</w:t>
      </w:r>
      <w:r w:rsidR="005E5F0B" w:rsidRPr="00A42401">
        <w:rPr>
          <w:bCs/>
          <w:lang w:val="en-US"/>
        </w:rPr>
        <w:t xml:space="preserve">роверени </w:t>
      </w:r>
      <w:r w:rsidRPr="00A42401">
        <w:rPr>
          <w:bCs/>
        </w:rPr>
        <w:t xml:space="preserve">са </w:t>
      </w:r>
      <w:r w:rsidR="005E5F0B" w:rsidRPr="00A42401">
        <w:rPr>
          <w:bCs/>
          <w:lang w:val="en-US"/>
        </w:rPr>
        <w:t xml:space="preserve">всички заложени </w:t>
      </w:r>
      <w:r w:rsidRPr="00A42401">
        <w:rPr>
          <w:bCs/>
        </w:rPr>
        <w:t xml:space="preserve">в плана </w:t>
      </w:r>
      <w:r w:rsidR="005E5F0B" w:rsidRPr="00A42401">
        <w:rPr>
          <w:bCs/>
          <w:lang w:val="en-US"/>
        </w:rPr>
        <w:t xml:space="preserve">обекти </w:t>
      </w:r>
      <w:r w:rsidR="00E44FA0" w:rsidRPr="00A42401">
        <w:rPr>
          <w:bCs/>
        </w:rPr>
        <w:t xml:space="preserve">за контрол </w:t>
      </w:r>
      <w:r w:rsidR="005E5F0B" w:rsidRPr="00A42401">
        <w:rPr>
          <w:bCs/>
          <w:lang w:val="en-US"/>
        </w:rPr>
        <w:t>–</w:t>
      </w:r>
      <w:r w:rsidR="006F0CEA" w:rsidRPr="00A42401">
        <w:t xml:space="preserve"> </w:t>
      </w:r>
      <w:r w:rsidR="006F0CEA" w:rsidRPr="00A42401">
        <w:rPr>
          <w:b/>
        </w:rPr>
        <w:t>425</w:t>
      </w:r>
      <w:r w:rsidR="00E44FA0" w:rsidRPr="00A42401">
        <w:t>, като по</w:t>
      </w:r>
      <w:r w:rsidR="00880018" w:rsidRPr="00A42401">
        <w:t xml:space="preserve"> компоненти и фактори са проверени</w:t>
      </w:r>
      <w:r w:rsidR="00E44FA0" w:rsidRPr="00A42401">
        <w:t>:</w:t>
      </w:r>
    </w:p>
    <w:p w:rsidR="000823C0" w:rsidRPr="00A42401" w:rsidRDefault="000823C0" w:rsidP="009F2A2A">
      <w:pPr>
        <w:ind w:firstLine="708"/>
        <w:jc w:val="both"/>
      </w:pPr>
    </w:p>
    <w:tbl>
      <w:tblPr>
        <w:tblStyle w:val="af7"/>
        <w:tblW w:w="8930" w:type="dxa"/>
        <w:tblInd w:w="137" w:type="dxa"/>
        <w:tblLayout w:type="fixed"/>
        <w:tblLook w:val="04A0" w:firstRow="1" w:lastRow="0" w:firstColumn="1" w:lastColumn="0" w:noHBand="0" w:noVBand="1"/>
      </w:tblPr>
      <w:tblGrid>
        <w:gridCol w:w="1701"/>
        <w:gridCol w:w="2126"/>
        <w:gridCol w:w="1559"/>
        <w:gridCol w:w="1560"/>
        <w:gridCol w:w="1984"/>
      </w:tblGrid>
      <w:tr w:rsidR="00B00F4B" w:rsidRPr="00B00F4B" w:rsidTr="00FD5013">
        <w:tc>
          <w:tcPr>
            <w:tcW w:w="1701" w:type="dxa"/>
          </w:tcPr>
          <w:p w:rsidR="004D05AA" w:rsidRPr="00B00F4B" w:rsidRDefault="004D05AA" w:rsidP="00297A69">
            <w:pPr>
              <w:jc w:val="center"/>
              <w:rPr>
                <w:b/>
              </w:rPr>
            </w:pPr>
            <w:r w:rsidRPr="00B00F4B">
              <w:rPr>
                <w:b/>
              </w:rPr>
              <w:t>Компонент на околната среда/ фактор</w:t>
            </w:r>
          </w:p>
        </w:tc>
        <w:tc>
          <w:tcPr>
            <w:tcW w:w="2126" w:type="dxa"/>
          </w:tcPr>
          <w:p w:rsidR="004D05AA" w:rsidRPr="00B00F4B" w:rsidRDefault="004D05AA" w:rsidP="00A133E1">
            <w:pPr>
              <w:jc w:val="center"/>
              <w:rPr>
                <w:b/>
              </w:rPr>
            </w:pPr>
            <w:r w:rsidRPr="00B00F4B">
              <w:rPr>
                <w:b/>
              </w:rPr>
              <w:t xml:space="preserve">Брой проверени обекти през 2022г. от общ броя контролирани обекти </w:t>
            </w:r>
          </w:p>
        </w:tc>
        <w:tc>
          <w:tcPr>
            <w:tcW w:w="1559" w:type="dxa"/>
          </w:tcPr>
          <w:p w:rsidR="004D05AA" w:rsidRPr="00B00F4B" w:rsidRDefault="004D05AA" w:rsidP="00297A69">
            <w:pPr>
              <w:jc w:val="center"/>
              <w:rPr>
                <w:b/>
              </w:rPr>
            </w:pPr>
            <w:r w:rsidRPr="00B00F4B">
              <w:rPr>
                <w:b/>
              </w:rPr>
              <w:t>Брой планирани за контрол обекти през 2022г.</w:t>
            </w:r>
          </w:p>
        </w:tc>
        <w:tc>
          <w:tcPr>
            <w:tcW w:w="1560" w:type="dxa"/>
          </w:tcPr>
          <w:p w:rsidR="004D05AA" w:rsidRPr="00B00F4B" w:rsidRDefault="004D05AA" w:rsidP="00297A69">
            <w:pPr>
              <w:jc w:val="center"/>
              <w:rPr>
                <w:b/>
              </w:rPr>
            </w:pPr>
            <w:r w:rsidRPr="00B00F4B">
              <w:rPr>
                <w:b/>
              </w:rPr>
              <w:t>Брой обекти, на които са издадени наказателни постановления</w:t>
            </w:r>
          </w:p>
        </w:tc>
        <w:tc>
          <w:tcPr>
            <w:tcW w:w="1984" w:type="dxa"/>
          </w:tcPr>
          <w:p w:rsidR="004D05AA" w:rsidRPr="00B00F4B" w:rsidRDefault="004D05AA" w:rsidP="00297A69">
            <w:pPr>
              <w:jc w:val="center"/>
              <w:rPr>
                <w:b/>
                <w:lang w:val="en-US"/>
              </w:rPr>
            </w:pPr>
            <w:r w:rsidRPr="00B00F4B">
              <w:rPr>
                <w:b/>
              </w:rPr>
              <w:t>Брой обекти с предприети действия за преустановяване на нарушението</w:t>
            </w:r>
          </w:p>
        </w:tc>
      </w:tr>
      <w:tr w:rsidR="00B00F4B" w:rsidRPr="00B00F4B" w:rsidTr="00FD5013">
        <w:tc>
          <w:tcPr>
            <w:tcW w:w="1701" w:type="dxa"/>
          </w:tcPr>
          <w:p w:rsidR="004D05AA" w:rsidRPr="00B00F4B" w:rsidRDefault="004D05AA" w:rsidP="00297A69">
            <w:pPr>
              <w:jc w:val="center"/>
            </w:pPr>
            <w:r w:rsidRPr="00B00F4B">
              <w:t>Води</w:t>
            </w:r>
          </w:p>
        </w:tc>
        <w:tc>
          <w:tcPr>
            <w:tcW w:w="2126" w:type="dxa"/>
          </w:tcPr>
          <w:p w:rsidR="004D05AA" w:rsidRPr="00B00F4B" w:rsidRDefault="004D05AA" w:rsidP="00561FDE">
            <w:pPr>
              <w:jc w:val="center"/>
            </w:pPr>
            <w:r w:rsidRPr="00B00F4B">
              <w:t>103</w:t>
            </w:r>
            <w:r w:rsidR="00561FDE" w:rsidRPr="00B00F4B">
              <w:t>/</w:t>
            </w:r>
            <w:r w:rsidRPr="00B00F4B">
              <w:t xml:space="preserve"> 226</w:t>
            </w:r>
          </w:p>
        </w:tc>
        <w:tc>
          <w:tcPr>
            <w:tcW w:w="1559" w:type="dxa"/>
          </w:tcPr>
          <w:p w:rsidR="004D05AA" w:rsidRPr="00B00F4B" w:rsidRDefault="004D05AA" w:rsidP="00297A69">
            <w:pPr>
              <w:jc w:val="center"/>
            </w:pPr>
            <w:r w:rsidRPr="00B00F4B">
              <w:t>92</w:t>
            </w:r>
          </w:p>
        </w:tc>
        <w:tc>
          <w:tcPr>
            <w:tcW w:w="1560" w:type="dxa"/>
          </w:tcPr>
          <w:p w:rsidR="004D05AA" w:rsidRPr="00B00F4B" w:rsidRDefault="004D05AA" w:rsidP="005E7B41">
            <w:pPr>
              <w:jc w:val="center"/>
            </w:pPr>
            <w:r w:rsidRPr="00B00F4B">
              <w:t xml:space="preserve">7  </w:t>
            </w:r>
          </w:p>
        </w:tc>
        <w:tc>
          <w:tcPr>
            <w:tcW w:w="1984" w:type="dxa"/>
          </w:tcPr>
          <w:p w:rsidR="004D05AA" w:rsidRPr="00B00F4B" w:rsidRDefault="005E7B41" w:rsidP="00297A69">
            <w:pPr>
              <w:jc w:val="center"/>
            </w:pPr>
            <w:r w:rsidRPr="00B00F4B">
              <w:t>13</w:t>
            </w:r>
          </w:p>
        </w:tc>
      </w:tr>
      <w:tr w:rsidR="00B00F4B" w:rsidRPr="00B00F4B" w:rsidTr="00FD5013">
        <w:tc>
          <w:tcPr>
            <w:tcW w:w="1701" w:type="dxa"/>
          </w:tcPr>
          <w:p w:rsidR="004D05AA" w:rsidRPr="00B00F4B" w:rsidRDefault="004D05AA" w:rsidP="00297A69">
            <w:pPr>
              <w:jc w:val="center"/>
            </w:pPr>
            <w:r w:rsidRPr="00B00F4B">
              <w:t>Въздух</w:t>
            </w:r>
          </w:p>
        </w:tc>
        <w:tc>
          <w:tcPr>
            <w:tcW w:w="2126" w:type="dxa"/>
          </w:tcPr>
          <w:p w:rsidR="004D05AA" w:rsidRPr="00B00F4B" w:rsidRDefault="00C23EBF" w:rsidP="00297A69">
            <w:pPr>
              <w:jc w:val="center"/>
            </w:pPr>
            <w:r w:rsidRPr="00B00F4B">
              <w:t>93/</w:t>
            </w:r>
            <w:r w:rsidR="00561FDE" w:rsidRPr="00B00F4B">
              <w:t xml:space="preserve"> </w:t>
            </w:r>
            <w:r w:rsidRPr="00B00F4B">
              <w:t>445</w:t>
            </w:r>
          </w:p>
          <w:p w:rsidR="004D05AA" w:rsidRPr="00B00F4B" w:rsidRDefault="004D05AA" w:rsidP="00297A69">
            <w:pPr>
              <w:jc w:val="center"/>
            </w:pPr>
          </w:p>
        </w:tc>
        <w:tc>
          <w:tcPr>
            <w:tcW w:w="1559" w:type="dxa"/>
          </w:tcPr>
          <w:p w:rsidR="004D05AA" w:rsidRPr="00B00F4B" w:rsidRDefault="00C23EBF" w:rsidP="00297A69">
            <w:pPr>
              <w:jc w:val="center"/>
            </w:pPr>
            <w:r w:rsidRPr="00B00F4B">
              <w:t>69</w:t>
            </w:r>
          </w:p>
        </w:tc>
        <w:tc>
          <w:tcPr>
            <w:tcW w:w="1560" w:type="dxa"/>
          </w:tcPr>
          <w:p w:rsidR="004D05AA" w:rsidRPr="00B00F4B" w:rsidRDefault="00C23EBF" w:rsidP="00297A69">
            <w:pPr>
              <w:jc w:val="center"/>
            </w:pPr>
            <w:r w:rsidRPr="00B00F4B">
              <w:t>0</w:t>
            </w:r>
          </w:p>
        </w:tc>
        <w:tc>
          <w:tcPr>
            <w:tcW w:w="1984" w:type="dxa"/>
          </w:tcPr>
          <w:p w:rsidR="004D05AA" w:rsidRPr="00B00F4B" w:rsidRDefault="00253BAC" w:rsidP="005E7B41">
            <w:pPr>
              <w:jc w:val="center"/>
            </w:pPr>
            <w:r w:rsidRPr="00B00F4B">
              <w:t xml:space="preserve">27 </w:t>
            </w:r>
          </w:p>
        </w:tc>
      </w:tr>
      <w:tr w:rsidR="00B00F4B" w:rsidRPr="00B00F4B" w:rsidTr="00FD5013">
        <w:tc>
          <w:tcPr>
            <w:tcW w:w="1701" w:type="dxa"/>
          </w:tcPr>
          <w:p w:rsidR="004D05AA" w:rsidRPr="00B00F4B" w:rsidRDefault="004D05AA" w:rsidP="00297A69">
            <w:pPr>
              <w:jc w:val="center"/>
            </w:pPr>
            <w:r w:rsidRPr="00B00F4B">
              <w:t>Отпадъци</w:t>
            </w:r>
          </w:p>
        </w:tc>
        <w:tc>
          <w:tcPr>
            <w:tcW w:w="2126" w:type="dxa"/>
          </w:tcPr>
          <w:p w:rsidR="004D05AA" w:rsidRPr="00B00F4B" w:rsidRDefault="004D05AA" w:rsidP="00297A69">
            <w:pPr>
              <w:jc w:val="center"/>
            </w:pPr>
            <w:r w:rsidRPr="00B00F4B">
              <w:t>226 /</w:t>
            </w:r>
            <w:r w:rsidR="00561FDE" w:rsidRPr="00B00F4B">
              <w:t xml:space="preserve"> </w:t>
            </w:r>
            <w:r w:rsidRPr="00B00F4B">
              <w:t>794</w:t>
            </w:r>
          </w:p>
          <w:p w:rsidR="004D05AA" w:rsidRPr="00B00F4B" w:rsidRDefault="004D05AA" w:rsidP="00297A69">
            <w:pPr>
              <w:jc w:val="center"/>
            </w:pPr>
          </w:p>
        </w:tc>
        <w:tc>
          <w:tcPr>
            <w:tcW w:w="1559" w:type="dxa"/>
          </w:tcPr>
          <w:p w:rsidR="004D05AA" w:rsidRPr="00B00F4B" w:rsidRDefault="004D05AA" w:rsidP="00297A69">
            <w:pPr>
              <w:jc w:val="center"/>
            </w:pPr>
            <w:r w:rsidRPr="00B00F4B">
              <w:t>193</w:t>
            </w:r>
          </w:p>
        </w:tc>
        <w:tc>
          <w:tcPr>
            <w:tcW w:w="1560" w:type="dxa"/>
          </w:tcPr>
          <w:p w:rsidR="004D05AA" w:rsidRPr="00B00F4B" w:rsidRDefault="00F24EFD" w:rsidP="00297A69">
            <w:pPr>
              <w:jc w:val="center"/>
            </w:pPr>
            <w:r w:rsidRPr="00B00F4B">
              <w:t>0</w:t>
            </w:r>
          </w:p>
        </w:tc>
        <w:tc>
          <w:tcPr>
            <w:tcW w:w="1984" w:type="dxa"/>
          </w:tcPr>
          <w:p w:rsidR="004D05AA" w:rsidRPr="00B00F4B" w:rsidRDefault="005E7B41" w:rsidP="00297A69">
            <w:pPr>
              <w:jc w:val="center"/>
            </w:pPr>
            <w:r w:rsidRPr="00B00F4B">
              <w:t>77</w:t>
            </w:r>
          </w:p>
        </w:tc>
      </w:tr>
      <w:tr w:rsidR="00B00F4B" w:rsidRPr="00B00F4B" w:rsidTr="00FD5013">
        <w:tc>
          <w:tcPr>
            <w:tcW w:w="1701" w:type="dxa"/>
          </w:tcPr>
          <w:p w:rsidR="004D05AA" w:rsidRPr="00B00F4B" w:rsidRDefault="004D05AA" w:rsidP="00297A69">
            <w:pPr>
              <w:jc w:val="center"/>
            </w:pPr>
            <w:r w:rsidRPr="00B00F4B">
              <w:t>Почви</w:t>
            </w:r>
          </w:p>
        </w:tc>
        <w:tc>
          <w:tcPr>
            <w:tcW w:w="2126" w:type="dxa"/>
          </w:tcPr>
          <w:p w:rsidR="004D05AA" w:rsidRPr="00B00F4B" w:rsidRDefault="00F94CBE" w:rsidP="00297A69">
            <w:pPr>
              <w:jc w:val="center"/>
              <w:rPr>
                <w:lang w:val="en-US"/>
              </w:rPr>
            </w:pPr>
            <w:r w:rsidRPr="00B00F4B">
              <w:rPr>
                <w:lang w:val="en-US"/>
              </w:rPr>
              <w:t>23</w:t>
            </w:r>
            <w:r w:rsidR="004D05AA" w:rsidRPr="00B00F4B">
              <w:rPr>
                <w:lang w:val="en-US"/>
              </w:rPr>
              <w:t>/</w:t>
            </w:r>
            <w:r w:rsidR="00561FDE" w:rsidRPr="00B00F4B">
              <w:t xml:space="preserve"> </w:t>
            </w:r>
            <w:r w:rsidR="004D05AA" w:rsidRPr="00B00F4B">
              <w:rPr>
                <w:lang w:val="en-US"/>
              </w:rPr>
              <w:t>87</w:t>
            </w:r>
          </w:p>
          <w:p w:rsidR="004D05AA" w:rsidRPr="00B00F4B" w:rsidRDefault="004D05AA" w:rsidP="00297A69">
            <w:pPr>
              <w:jc w:val="center"/>
            </w:pPr>
          </w:p>
        </w:tc>
        <w:tc>
          <w:tcPr>
            <w:tcW w:w="1559" w:type="dxa"/>
          </w:tcPr>
          <w:p w:rsidR="004D05AA" w:rsidRPr="00B00F4B" w:rsidRDefault="00F94CBE" w:rsidP="00F94CBE">
            <w:pPr>
              <w:jc w:val="center"/>
            </w:pPr>
            <w:r w:rsidRPr="00B00F4B">
              <w:rPr>
                <w:lang w:val="en-US"/>
              </w:rPr>
              <w:t>2</w:t>
            </w:r>
            <w:r w:rsidR="004D05AA" w:rsidRPr="00B00F4B">
              <w:t>3</w:t>
            </w:r>
          </w:p>
        </w:tc>
        <w:tc>
          <w:tcPr>
            <w:tcW w:w="1560" w:type="dxa"/>
          </w:tcPr>
          <w:p w:rsidR="004D05AA" w:rsidRPr="00B00F4B" w:rsidRDefault="00F24EFD" w:rsidP="00297A69">
            <w:pPr>
              <w:jc w:val="center"/>
            </w:pPr>
            <w:r w:rsidRPr="00B00F4B">
              <w:t>0</w:t>
            </w:r>
          </w:p>
        </w:tc>
        <w:tc>
          <w:tcPr>
            <w:tcW w:w="1984" w:type="dxa"/>
          </w:tcPr>
          <w:p w:rsidR="005E7B41" w:rsidRPr="00B00F4B" w:rsidRDefault="004D05AA" w:rsidP="005E7B41">
            <w:pPr>
              <w:jc w:val="center"/>
            </w:pPr>
            <w:r w:rsidRPr="00B00F4B">
              <w:t xml:space="preserve">2 </w:t>
            </w:r>
          </w:p>
          <w:p w:rsidR="004D05AA" w:rsidRPr="00B00F4B" w:rsidRDefault="004D05AA" w:rsidP="00297A69">
            <w:pPr>
              <w:jc w:val="center"/>
            </w:pPr>
          </w:p>
        </w:tc>
      </w:tr>
      <w:tr w:rsidR="00B00F4B" w:rsidRPr="00B00F4B" w:rsidTr="00FD5013">
        <w:tc>
          <w:tcPr>
            <w:tcW w:w="1701" w:type="dxa"/>
          </w:tcPr>
          <w:p w:rsidR="004D05AA" w:rsidRPr="00B00F4B" w:rsidRDefault="004D05AA" w:rsidP="00297A69">
            <w:pPr>
              <w:jc w:val="center"/>
            </w:pPr>
            <w:r w:rsidRPr="00B00F4B">
              <w:t>ОХВ</w:t>
            </w:r>
          </w:p>
        </w:tc>
        <w:tc>
          <w:tcPr>
            <w:tcW w:w="2126" w:type="dxa"/>
          </w:tcPr>
          <w:p w:rsidR="004D05AA" w:rsidRPr="00B00F4B" w:rsidRDefault="004D05AA" w:rsidP="00297A69">
            <w:pPr>
              <w:jc w:val="center"/>
              <w:rPr>
                <w:lang w:val="en-US"/>
              </w:rPr>
            </w:pPr>
            <w:r w:rsidRPr="00B00F4B">
              <w:t>25/</w:t>
            </w:r>
            <w:r w:rsidR="00EA10CE" w:rsidRPr="00B00F4B">
              <w:t xml:space="preserve"> </w:t>
            </w:r>
            <w:r w:rsidRPr="00B00F4B">
              <w:rPr>
                <w:lang w:val="en-US"/>
              </w:rPr>
              <w:t>109</w:t>
            </w:r>
          </w:p>
          <w:p w:rsidR="004D05AA" w:rsidRPr="00B00F4B" w:rsidRDefault="004D05AA" w:rsidP="00297A69">
            <w:pPr>
              <w:jc w:val="center"/>
            </w:pPr>
          </w:p>
        </w:tc>
        <w:tc>
          <w:tcPr>
            <w:tcW w:w="1559" w:type="dxa"/>
          </w:tcPr>
          <w:p w:rsidR="004D05AA" w:rsidRPr="00B00F4B" w:rsidRDefault="004D05AA" w:rsidP="00297A69">
            <w:pPr>
              <w:jc w:val="center"/>
            </w:pPr>
            <w:r w:rsidRPr="00B00F4B">
              <w:t>23</w:t>
            </w:r>
          </w:p>
        </w:tc>
        <w:tc>
          <w:tcPr>
            <w:tcW w:w="1560" w:type="dxa"/>
          </w:tcPr>
          <w:p w:rsidR="004D05AA" w:rsidRPr="00B00F4B" w:rsidRDefault="00F24EFD" w:rsidP="00297A69">
            <w:pPr>
              <w:jc w:val="center"/>
            </w:pPr>
            <w:r w:rsidRPr="00B00F4B">
              <w:t>0</w:t>
            </w:r>
          </w:p>
        </w:tc>
        <w:tc>
          <w:tcPr>
            <w:tcW w:w="1984" w:type="dxa"/>
          </w:tcPr>
          <w:p w:rsidR="005E7B41" w:rsidRPr="00B00F4B" w:rsidRDefault="004D05AA" w:rsidP="005E7B41">
            <w:pPr>
              <w:jc w:val="center"/>
            </w:pPr>
            <w:r w:rsidRPr="00B00F4B">
              <w:t xml:space="preserve">1 </w:t>
            </w:r>
          </w:p>
          <w:p w:rsidR="004D05AA" w:rsidRPr="00B00F4B" w:rsidRDefault="004D05AA" w:rsidP="00297A69">
            <w:pPr>
              <w:jc w:val="center"/>
            </w:pPr>
          </w:p>
        </w:tc>
      </w:tr>
      <w:tr w:rsidR="00B00F4B" w:rsidRPr="00B00F4B" w:rsidTr="00FD5013">
        <w:tc>
          <w:tcPr>
            <w:tcW w:w="1701" w:type="dxa"/>
          </w:tcPr>
          <w:p w:rsidR="004D05AA" w:rsidRPr="00B00F4B" w:rsidRDefault="004D05AA" w:rsidP="00297A69">
            <w:pPr>
              <w:jc w:val="center"/>
            </w:pPr>
            <w:r w:rsidRPr="00B00F4B">
              <w:t>Севезо</w:t>
            </w:r>
          </w:p>
        </w:tc>
        <w:tc>
          <w:tcPr>
            <w:tcW w:w="2126" w:type="dxa"/>
          </w:tcPr>
          <w:p w:rsidR="004D05AA" w:rsidRPr="00B00F4B" w:rsidRDefault="004D05AA" w:rsidP="00297A69">
            <w:pPr>
              <w:jc w:val="center"/>
            </w:pPr>
            <w:r w:rsidRPr="00B00F4B">
              <w:t>5/ 11</w:t>
            </w:r>
          </w:p>
          <w:p w:rsidR="004D05AA" w:rsidRPr="00B00F4B" w:rsidRDefault="004D05AA" w:rsidP="00297A69">
            <w:pPr>
              <w:jc w:val="center"/>
            </w:pPr>
          </w:p>
        </w:tc>
        <w:tc>
          <w:tcPr>
            <w:tcW w:w="1559" w:type="dxa"/>
          </w:tcPr>
          <w:p w:rsidR="004D05AA" w:rsidRPr="00B00F4B" w:rsidRDefault="004D05AA" w:rsidP="00297A69">
            <w:pPr>
              <w:jc w:val="center"/>
            </w:pPr>
            <w:r w:rsidRPr="00B00F4B">
              <w:t>5</w:t>
            </w:r>
          </w:p>
        </w:tc>
        <w:tc>
          <w:tcPr>
            <w:tcW w:w="1560" w:type="dxa"/>
          </w:tcPr>
          <w:p w:rsidR="004D05AA" w:rsidRPr="00B00F4B" w:rsidRDefault="00F24EFD" w:rsidP="00297A69">
            <w:pPr>
              <w:jc w:val="center"/>
            </w:pPr>
            <w:r w:rsidRPr="00B00F4B">
              <w:t>0</w:t>
            </w:r>
          </w:p>
        </w:tc>
        <w:tc>
          <w:tcPr>
            <w:tcW w:w="1984" w:type="dxa"/>
          </w:tcPr>
          <w:p w:rsidR="005E7B41" w:rsidRPr="00B00F4B" w:rsidRDefault="004D05AA" w:rsidP="005E7B41">
            <w:pPr>
              <w:jc w:val="center"/>
            </w:pPr>
            <w:r w:rsidRPr="00B00F4B">
              <w:t xml:space="preserve">3 </w:t>
            </w:r>
          </w:p>
          <w:p w:rsidR="004D05AA" w:rsidRPr="00B00F4B" w:rsidRDefault="004D05AA" w:rsidP="00297A69">
            <w:pPr>
              <w:jc w:val="center"/>
            </w:pPr>
          </w:p>
        </w:tc>
      </w:tr>
      <w:tr w:rsidR="00B00F4B" w:rsidRPr="00B00F4B" w:rsidTr="00FD5013">
        <w:tc>
          <w:tcPr>
            <w:tcW w:w="1701" w:type="dxa"/>
          </w:tcPr>
          <w:p w:rsidR="004D05AA" w:rsidRPr="00B00F4B" w:rsidRDefault="004D05AA" w:rsidP="00297A69">
            <w:pPr>
              <w:jc w:val="center"/>
            </w:pPr>
            <w:r w:rsidRPr="00B00F4B">
              <w:t>КР</w:t>
            </w:r>
          </w:p>
        </w:tc>
        <w:tc>
          <w:tcPr>
            <w:tcW w:w="2126" w:type="dxa"/>
          </w:tcPr>
          <w:p w:rsidR="004D05AA" w:rsidRPr="00B00F4B" w:rsidRDefault="004D05AA" w:rsidP="00297A69">
            <w:pPr>
              <w:jc w:val="center"/>
            </w:pPr>
            <w:r w:rsidRPr="00B00F4B">
              <w:t>15/ 19</w:t>
            </w:r>
          </w:p>
          <w:p w:rsidR="004D05AA" w:rsidRPr="00B00F4B" w:rsidRDefault="004D05AA" w:rsidP="00297A69">
            <w:pPr>
              <w:jc w:val="center"/>
            </w:pPr>
          </w:p>
        </w:tc>
        <w:tc>
          <w:tcPr>
            <w:tcW w:w="1559" w:type="dxa"/>
          </w:tcPr>
          <w:p w:rsidR="004D05AA" w:rsidRPr="00B00F4B" w:rsidRDefault="004D05AA" w:rsidP="00297A69">
            <w:pPr>
              <w:jc w:val="center"/>
            </w:pPr>
            <w:r w:rsidRPr="00B00F4B">
              <w:t>15</w:t>
            </w:r>
          </w:p>
        </w:tc>
        <w:tc>
          <w:tcPr>
            <w:tcW w:w="1560" w:type="dxa"/>
          </w:tcPr>
          <w:p w:rsidR="004D05AA" w:rsidRPr="00B00F4B" w:rsidRDefault="00F24EFD" w:rsidP="005E7B41">
            <w:pPr>
              <w:jc w:val="center"/>
            </w:pPr>
            <w:r w:rsidRPr="00B00F4B">
              <w:t xml:space="preserve">1 </w:t>
            </w:r>
          </w:p>
        </w:tc>
        <w:tc>
          <w:tcPr>
            <w:tcW w:w="1984" w:type="dxa"/>
          </w:tcPr>
          <w:p w:rsidR="005E7B41" w:rsidRPr="00B00F4B" w:rsidRDefault="005E7B41" w:rsidP="005E7B41">
            <w:pPr>
              <w:jc w:val="center"/>
            </w:pPr>
            <w:r w:rsidRPr="00B00F4B">
              <w:t>4</w:t>
            </w:r>
          </w:p>
          <w:p w:rsidR="004D05AA" w:rsidRPr="00B00F4B" w:rsidRDefault="004D05AA" w:rsidP="00297A69">
            <w:pPr>
              <w:jc w:val="center"/>
            </w:pPr>
          </w:p>
        </w:tc>
      </w:tr>
      <w:tr w:rsidR="00B00F4B" w:rsidRPr="00B00F4B" w:rsidTr="00FD5013">
        <w:tc>
          <w:tcPr>
            <w:tcW w:w="1701" w:type="dxa"/>
          </w:tcPr>
          <w:p w:rsidR="004D05AA" w:rsidRPr="00B00F4B" w:rsidRDefault="004D05AA" w:rsidP="00297A69">
            <w:pPr>
              <w:jc w:val="center"/>
            </w:pPr>
            <w:r w:rsidRPr="00B00F4B">
              <w:t>ЗОПОЕЩ</w:t>
            </w:r>
          </w:p>
        </w:tc>
        <w:tc>
          <w:tcPr>
            <w:tcW w:w="2126" w:type="dxa"/>
          </w:tcPr>
          <w:p w:rsidR="004D05AA" w:rsidRPr="00B00F4B" w:rsidRDefault="00F94CBE" w:rsidP="00297A69">
            <w:pPr>
              <w:jc w:val="center"/>
            </w:pPr>
            <w:r w:rsidRPr="00B00F4B">
              <w:rPr>
                <w:lang w:val="en-US"/>
              </w:rPr>
              <w:t>3</w:t>
            </w:r>
            <w:r w:rsidR="004D05AA" w:rsidRPr="00B00F4B">
              <w:t>/ 41</w:t>
            </w:r>
          </w:p>
          <w:p w:rsidR="004D05AA" w:rsidRPr="00B00F4B" w:rsidRDefault="004D05AA" w:rsidP="00297A69">
            <w:pPr>
              <w:jc w:val="center"/>
            </w:pPr>
          </w:p>
        </w:tc>
        <w:tc>
          <w:tcPr>
            <w:tcW w:w="1559" w:type="dxa"/>
          </w:tcPr>
          <w:p w:rsidR="004D05AA" w:rsidRPr="00B00F4B" w:rsidRDefault="00F94CBE" w:rsidP="00297A69">
            <w:pPr>
              <w:jc w:val="center"/>
              <w:rPr>
                <w:lang w:val="en-US"/>
              </w:rPr>
            </w:pPr>
            <w:r w:rsidRPr="00B00F4B">
              <w:rPr>
                <w:lang w:val="en-US"/>
              </w:rPr>
              <w:t>3</w:t>
            </w:r>
          </w:p>
        </w:tc>
        <w:tc>
          <w:tcPr>
            <w:tcW w:w="1560" w:type="dxa"/>
          </w:tcPr>
          <w:p w:rsidR="004D05AA" w:rsidRPr="00B00F4B" w:rsidRDefault="00F24EFD" w:rsidP="00297A69">
            <w:pPr>
              <w:jc w:val="center"/>
            </w:pPr>
            <w:r w:rsidRPr="00B00F4B">
              <w:t>0</w:t>
            </w:r>
          </w:p>
        </w:tc>
        <w:tc>
          <w:tcPr>
            <w:tcW w:w="1984" w:type="dxa"/>
          </w:tcPr>
          <w:p w:rsidR="005E7B41" w:rsidRPr="00B00F4B" w:rsidRDefault="004D05AA" w:rsidP="005E7B41">
            <w:pPr>
              <w:jc w:val="center"/>
            </w:pPr>
            <w:r w:rsidRPr="00B00F4B">
              <w:t xml:space="preserve">2 </w:t>
            </w:r>
          </w:p>
          <w:p w:rsidR="004D05AA" w:rsidRPr="00B00F4B" w:rsidRDefault="004D05AA" w:rsidP="00297A69">
            <w:pPr>
              <w:jc w:val="center"/>
            </w:pPr>
          </w:p>
        </w:tc>
      </w:tr>
      <w:tr w:rsidR="00B00F4B" w:rsidRPr="00B00F4B" w:rsidTr="00FD5013">
        <w:tc>
          <w:tcPr>
            <w:tcW w:w="1701" w:type="dxa"/>
          </w:tcPr>
          <w:p w:rsidR="004D05AA" w:rsidRPr="00B00F4B" w:rsidRDefault="004D05AA" w:rsidP="00297A69">
            <w:pPr>
              <w:jc w:val="center"/>
            </w:pPr>
            <w:r w:rsidRPr="00B00F4B">
              <w:t>ЗБР, ЗЛР, ЗЗТ и ЗГМО</w:t>
            </w:r>
          </w:p>
        </w:tc>
        <w:tc>
          <w:tcPr>
            <w:tcW w:w="2126" w:type="dxa"/>
          </w:tcPr>
          <w:p w:rsidR="004D05AA" w:rsidRPr="00B00F4B" w:rsidRDefault="00F94CBE" w:rsidP="00297A69">
            <w:pPr>
              <w:jc w:val="center"/>
            </w:pPr>
            <w:r w:rsidRPr="00B00F4B">
              <w:rPr>
                <w:lang w:val="en-US"/>
              </w:rPr>
              <w:t>65</w:t>
            </w:r>
            <w:r w:rsidR="004D05AA" w:rsidRPr="00B00F4B">
              <w:t>/ 320</w:t>
            </w:r>
          </w:p>
        </w:tc>
        <w:tc>
          <w:tcPr>
            <w:tcW w:w="1559" w:type="dxa"/>
          </w:tcPr>
          <w:p w:rsidR="004D05AA" w:rsidRPr="00B00F4B" w:rsidRDefault="005A0E9E" w:rsidP="00297A69">
            <w:pPr>
              <w:jc w:val="center"/>
            </w:pPr>
            <w:r w:rsidRPr="00B00F4B">
              <w:t>47</w:t>
            </w:r>
          </w:p>
        </w:tc>
        <w:tc>
          <w:tcPr>
            <w:tcW w:w="1560" w:type="dxa"/>
          </w:tcPr>
          <w:p w:rsidR="004D05AA" w:rsidRPr="00B00F4B" w:rsidRDefault="001560E2" w:rsidP="00297A69">
            <w:pPr>
              <w:jc w:val="center"/>
            </w:pPr>
            <w:r w:rsidRPr="00B00F4B">
              <w:t>6</w:t>
            </w:r>
          </w:p>
        </w:tc>
        <w:tc>
          <w:tcPr>
            <w:tcW w:w="1984" w:type="dxa"/>
          </w:tcPr>
          <w:p w:rsidR="004D05AA" w:rsidRPr="00B00F4B" w:rsidRDefault="00A42401" w:rsidP="005E7B41">
            <w:pPr>
              <w:jc w:val="center"/>
            </w:pPr>
            <w:r w:rsidRPr="00B00F4B">
              <w:t>6</w:t>
            </w:r>
          </w:p>
        </w:tc>
      </w:tr>
      <w:tr w:rsidR="00B00F4B" w:rsidRPr="00B00F4B" w:rsidTr="00FD5013">
        <w:tc>
          <w:tcPr>
            <w:tcW w:w="1701" w:type="dxa"/>
          </w:tcPr>
          <w:p w:rsidR="004D05AA" w:rsidRPr="00B00F4B" w:rsidRDefault="004D05AA" w:rsidP="00297A69">
            <w:pPr>
              <w:jc w:val="center"/>
            </w:pPr>
            <w:r w:rsidRPr="00B00F4B">
              <w:t>Шум</w:t>
            </w:r>
          </w:p>
        </w:tc>
        <w:tc>
          <w:tcPr>
            <w:tcW w:w="2126" w:type="dxa"/>
          </w:tcPr>
          <w:p w:rsidR="004D05AA" w:rsidRPr="00B00F4B" w:rsidRDefault="00C23EBF" w:rsidP="00297A69">
            <w:pPr>
              <w:jc w:val="center"/>
            </w:pPr>
            <w:r w:rsidRPr="00B00F4B">
              <w:t>7</w:t>
            </w:r>
            <w:r w:rsidR="004D05AA" w:rsidRPr="00B00F4B">
              <w:t>/</w:t>
            </w:r>
            <w:r w:rsidR="00561FDE" w:rsidRPr="00B00F4B">
              <w:t xml:space="preserve"> </w:t>
            </w:r>
            <w:r w:rsidRPr="00B00F4B">
              <w:t>45</w:t>
            </w:r>
          </w:p>
        </w:tc>
        <w:tc>
          <w:tcPr>
            <w:tcW w:w="1559" w:type="dxa"/>
          </w:tcPr>
          <w:p w:rsidR="004D05AA" w:rsidRPr="00B00F4B" w:rsidRDefault="00C23EBF" w:rsidP="00297A69">
            <w:pPr>
              <w:jc w:val="center"/>
            </w:pPr>
            <w:r w:rsidRPr="00B00F4B">
              <w:t>2</w:t>
            </w:r>
          </w:p>
        </w:tc>
        <w:tc>
          <w:tcPr>
            <w:tcW w:w="1560" w:type="dxa"/>
          </w:tcPr>
          <w:p w:rsidR="004D05AA" w:rsidRPr="00B00F4B" w:rsidRDefault="00C23EBF" w:rsidP="00297A69">
            <w:pPr>
              <w:jc w:val="center"/>
            </w:pPr>
            <w:r w:rsidRPr="00B00F4B">
              <w:t>1</w:t>
            </w:r>
          </w:p>
        </w:tc>
        <w:tc>
          <w:tcPr>
            <w:tcW w:w="1984" w:type="dxa"/>
          </w:tcPr>
          <w:p w:rsidR="004D05AA" w:rsidRPr="00B00F4B" w:rsidRDefault="00253BAC" w:rsidP="005E7B41">
            <w:pPr>
              <w:jc w:val="center"/>
            </w:pPr>
            <w:r w:rsidRPr="00B00F4B">
              <w:t>3</w:t>
            </w:r>
            <w:r w:rsidR="00CA61E8" w:rsidRPr="00B00F4B">
              <w:t xml:space="preserve"> </w:t>
            </w:r>
          </w:p>
        </w:tc>
      </w:tr>
      <w:tr w:rsidR="00B00F4B" w:rsidRPr="00B00F4B" w:rsidTr="00FD5013">
        <w:tc>
          <w:tcPr>
            <w:tcW w:w="1701" w:type="dxa"/>
          </w:tcPr>
          <w:p w:rsidR="004D279B" w:rsidRPr="00B00F4B" w:rsidRDefault="004D279B" w:rsidP="00297A69">
            <w:pPr>
              <w:jc w:val="center"/>
            </w:pPr>
            <w:r w:rsidRPr="00B00F4B">
              <w:t>ОВОС и ЕО</w:t>
            </w:r>
          </w:p>
        </w:tc>
        <w:tc>
          <w:tcPr>
            <w:tcW w:w="2126" w:type="dxa"/>
          </w:tcPr>
          <w:p w:rsidR="004D279B" w:rsidRPr="00B00F4B" w:rsidRDefault="004D279B" w:rsidP="00297A69">
            <w:pPr>
              <w:jc w:val="center"/>
            </w:pPr>
            <w:r w:rsidRPr="00B00F4B">
              <w:t>58/39</w:t>
            </w:r>
          </w:p>
        </w:tc>
        <w:tc>
          <w:tcPr>
            <w:tcW w:w="1559" w:type="dxa"/>
          </w:tcPr>
          <w:p w:rsidR="004D279B" w:rsidRPr="00B00F4B" w:rsidRDefault="004D279B" w:rsidP="00297A69">
            <w:pPr>
              <w:jc w:val="center"/>
            </w:pPr>
            <w:r w:rsidRPr="00B00F4B">
              <w:t>39</w:t>
            </w:r>
          </w:p>
        </w:tc>
        <w:tc>
          <w:tcPr>
            <w:tcW w:w="1560" w:type="dxa"/>
          </w:tcPr>
          <w:p w:rsidR="004D279B" w:rsidRPr="00B00F4B" w:rsidRDefault="004D279B" w:rsidP="00297A69">
            <w:pPr>
              <w:jc w:val="center"/>
            </w:pPr>
            <w:r w:rsidRPr="00B00F4B">
              <w:t>1</w:t>
            </w:r>
          </w:p>
        </w:tc>
        <w:tc>
          <w:tcPr>
            <w:tcW w:w="1984" w:type="dxa"/>
          </w:tcPr>
          <w:p w:rsidR="004D279B" w:rsidRPr="00B00F4B" w:rsidRDefault="004D279B" w:rsidP="005E7B41">
            <w:pPr>
              <w:jc w:val="center"/>
            </w:pPr>
            <w:r w:rsidRPr="00B00F4B">
              <w:t>4</w:t>
            </w:r>
          </w:p>
        </w:tc>
      </w:tr>
    </w:tbl>
    <w:p w:rsidR="00734A5B" w:rsidRPr="00A42401" w:rsidRDefault="00734A5B" w:rsidP="006C09A8">
      <w:pPr>
        <w:ind w:firstLine="708"/>
        <w:jc w:val="both"/>
      </w:pPr>
    </w:p>
    <w:p w:rsidR="00DF1A58" w:rsidRPr="008C5AAA" w:rsidRDefault="00DF1A58" w:rsidP="00DF1A58">
      <w:pPr>
        <w:ind w:firstLine="700"/>
        <w:jc w:val="both"/>
        <w:rPr>
          <w:b/>
        </w:rPr>
      </w:pPr>
      <w:r w:rsidRPr="001C4EC3">
        <w:rPr>
          <w:lang w:val="en-AU"/>
        </w:rPr>
        <w:lastRenderedPageBreak/>
        <w:t xml:space="preserve">През годината са извършени </w:t>
      </w:r>
      <w:r w:rsidRPr="001C4EC3">
        <w:t xml:space="preserve">и </w:t>
      </w:r>
      <w:r w:rsidRPr="001C4EC3">
        <w:rPr>
          <w:b/>
        </w:rPr>
        <w:t>369</w:t>
      </w:r>
      <w:r w:rsidRPr="001C4EC3">
        <w:rPr>
          <w:b/>
          <w:lang w:val="en-AU"/>
        </w:rPr>
        <w:t xml:space="preserve"> </w:t>
      </w:r>
      <w:r w:rsidRPr="001C4EC3">
        <w:rPr>
          <w:lang w:val="en-AU"/>
        </w:rPr>
        <w:t>извън</w:t>
      </w:r>
      <w:r w:rsidRPr="001C4EC3">
        <w:t>редни</w:t>
      </w:r>
      <w:r w:rsidRPr="001C4EC3">
        <w:rPr>
          <w:lang w:val="en-AU"/>
        </w:rPr>
        <w:t xml:space="preserve"> проверки</w:t>
      </w:r>
      <w:r w:rsidRPr="001C4EC3">
        <w:t xml:space="preserve"> във връзка с: жалби и сигнали; проверки за последващ контрол по изпълнение на дадени предписания, </w:t>
      </w:r>
      <w:r w:rsidRPr="001C4EC3">
        <w:rPr>
          <w:lang w:val="en-AU"/>
        </w:rPr>
        <w:t xml:space="preserve">по заповеди на министъра на околната среда и водите; областни управители; съдебни органи и др. по подадени заявления за издаване на разрешително по ЗУО; за пломбиране на съоръжения; за налагане или отмяна на санкции; </w:t>
      </w:r>
      <w:r w:rsidRPr="001C4EC3">
        <w:t xml:space="preserve">и </w:t>
      </w:r>
      <w:r w:rsidRPr="001C4EC3">
        <w:rPr>
          <w:lang w:val="en-AU"/>
        </w:rPr>
        <w:t>по постъпили уведомления за инвестиционни предложения</w:t>
      </w:r>
      <w:r w:rsidR="00BE64EB" w:rsidRPr="001C4EC3">
        <w:t xml:space="preserve"> и др</w:t>
      </w:r>
      <w:r w:rsidR="00523625">
        <w:rPr>
          <w:color w:val="FF0000"/>
        </w:rPr>
        <w:t>.</w:t>
      </w:r>
    </w:p>
    <w:p w:rsidR="006C09A8" w:rsidRPr="001C4EC3" w:rsidRDefault="006C09A8" w:rsidP="00DF1A58">
      <w:pPr>
        <w:ind w:firstLine="700"/>
        <w:jc w:val="both"/>
      </w:pPr>
      <w:r w:rsidRPr="001C4EC3">
        <w:rPr>
          <w:lang w:val="en-AU"/>
        </w:rPr>
        <w:t>Създадена е добра организация относно проследяване сроковете на дадените предписания, което позволява своевременно извършване на проверка след тяхното изтичане и съчетаване на плановите и извънредните проверки.</w:t>
      </w:r>
      <w:r w:rsidRPr="001C4EC3">
        <w:rPr>
          <w:rFonts w:ascii="TimesNewRomanPSMT" w:hAnsi="TimesNewRomanPSMT"/>
          <w:lang w:val="en-AU"/>
        </w:rPr>
        <w:t xml:space="preserve"> Прилагат се</w:t>
      </w:r>
      <w:r w:rsidRPr="001C4EC3">
        <w:rPr>
          <w:rFonts w:ascii="TimesNewRomanPSMT" w:hAnsi="TimesNewRomanPSMT"/>
        </w:rPr>
        <w:t xml:space="preserve"> </w:t>
      </w:r>
      <w:r w:rsidRPr="001C4EC3">
        <w:rPr>
          <w:rFonts w:ascii="TimesNewRomanPSMT" w:hAnsi="TimesNewRomanPSMT"/>
          <w:lang w:val="en-AU"/>
        </w:rPr>
        <w:t>мерки за текущо следене степента на изпълнение на</w:t>
      </w:r>
      <w:r w:rsidRPr="001C4EC3">
        <w:rPr>
          <w:rFonts w:ascii="TimesNewRomanPSMT" w:hAnsi="TimesNewRomanPSMT"/>
          <w:sz w:val="20"/>
          <w:szCs w:val="20"/>
        </w:rPr>
        <w:t xml:space="preserve"> </w:t>
      </w:r>
      <w:r w:rsidRPr="001C4EC3">
        <w:rPr>
          <w:rFonts w:ascii="TimesNewRomanPSMT" w:hAnsi="TimesNewRomanPSMT"/>
          <w:lang w:val="en-AU"/>
        </w:rPr>
        <w:t>плана от всяко направление и</w:t>
      </w:r>
      <w:r w:rsidRPr="001C4EC3">
        <w:rPr>
          <w:rFonts w:ascii="TimesNewRomanPSMT" w:hAnsi="TimesNewRomanPSMT"/>
        </w:rPr>
        <w:t xml:space="preserve"> </w:t>
      </w:r>
      <w:r w:rsidRPr="001C4EC3">
        <w:rPr>
          <w:rFonts w:ascii="TimesNewRomanPSMT" w:hAnsi="TimesNewRomanPSMT"/>
          <w:lang w:val="en-AU"/>
        </w:rPr>
        <w:t>своевременно наваксване на забелязаното изоставане.</w:t>
      </w:r>
      <w:r w:rsidRPr="001C4EC3">
        <w:rPr>
          <w:rFonts w:ascii="TimesNewRomanPSMT" w:hAnsi="TimesNewRomanPSMT"/>
          <w:sz w:val="20"/>
          <w:szCs w:val="20"/>
        </w:rPr>
        <w:t xml:space="preserve"> </w:t>
      </w:r>
      <w:r w:rsidRPr="001C4EC3">
        <w:t>Създадената организация позволи да бъдат постигнати добри резултати по изпълнение на плана за контролната дейност при продължаващата извънредна обстановка в страната</w:t>
      </w:r>
    </w:p>
    <w:p w:rsidR="00DF1A58" w:rsidRPr="001C4EC3" w:rsidRDefault="00DF1A58" w:rsidP="005D3515">
      <w:pPr>
        <w:ind w:firstLine="700"/>
        <w:jc w:val="both"/>
      </w:pPr>
      <w:r w:rsidRPr="001C4EC3">
        <w:t>П</w:t>
      </w:r>
      <w:r w:rsidRPr="001C4EC3">
        <w:rPr>
          <w:lang w:val="en-AU"/>
        </w:rPr>
        <w:t xml:space="preserve">рави впечатление запазващата се тенденция </w:t>
      </w:r>
      <w:r w:rsidRPr="001C4EC3">
        <w:t>за</w:t>
      </w:r>
      <w:r w:rsidRPr="001C4EC3">
        <w:rPr>
          <w:lang w:val="en-AU"/>
        </w:rPr>
        <w:t xml:space="preserve"> </w:t>
      </w:r>
      <w:r w:rsidR="006C09A8" w:rsidRPr="001C4EC3">
        <w:t>висок</w:t>
      </w:r>
      <w:r w:rsidRPr="001C4EC3">
        <w:rPr>
          <w:lang w:val="en-AU"/>
        </w:rPr>
        <w:t xml:space="preserve"> бро</w:t>
      </w:r>
      <w:r w:rsidRPr="001C4EC3">
        <w:t>й</w:t>
      </w:r>
      <w:r w:rsidRPr="001C4EC3">
        <w:rPr>
          <w:lang w:val="en-AU"/>
        </w:rPr>
        <w:t xml:space="preserve"> на извъ</w:t>
      </w:r>
      <w:r w:rsidRPr="001C4EC3">
        <w:t>нредните</w:t>
      </w:r>
      <w:r w:rsidRPr="001C4EC3">
        <w:rPr>
          <w:lang w:val="en-AU"/>
        </w:rPr>
        <w:t xml:space="preserve"> проверки спрямо плановите, които съставляват </w:t>
      </w:r>
      <w:r w:rsidR="00784E79" w:rsidRPr="001C4EC3">
        <w:t xml:space="preserve"> </w:t>
      </w:r>
      <w:r w:rsidRPr="001C4EC3">
        <w:t>3</w:t>
      </w:r>
      <w:r w:rsidR="00784E79" w:rsidRPr="001C4EC3">
        <w:t>5</w:t>
      </w:r>
      <w:r w:rsidR="006C09A8" w:rsidRPr="001C4EC3">
        <w:rPr>
          <w:lang w:val="en-AU"/>
        </w:rPr>
        <w:t xml:space="preserve"> % от всички проверки, </w:t>
      </w:r>
      <w:r w:rsidRPr="001C4EC3">
        <w:t xml:space="preserve">като </w:t>
      </w:r>
      <w:r w:rsidR="006C09A8" w:rsidRPr="001C4EC3">
        <w:t>обаче за 2022</w:t>
      </w:r>
      <w:r w:rsidR="00FF1C5C" w:rsidRPr="001C4EC3">
        <w:t xml:space="preserve"> </w:t>
      </w:r>
      <w:r w:rsidR="006C09A8" w:rsidRPr="001C4EC3">
        <w:t xml:space="preserve">г. </w:t>
      </w:r>
      <w:r w:rsidRPr="001C4EC3">
        <w:t xml:space="preserve">се наблюдава лек спад в броя на извършените </w:t>
      </w:r>
      <w:r w:rsidR="00FF1C5C" w:rsidRPr="001C4EC3">
        <w:t>извънредни</w:t>
      </w:r>
      <w:r w:rsidRPr="001C4EC3">
        <w:t xml:space="preserve"> проверки в сравнение с изминали периоди. </w:t>
      </w:r>
    </w:p>
    <w:p w:rsidR="00977A3C" w:rsidRPr="001C4EC3" w:rsidRDefault="00977A3C" w:rsidP="00977A3C">
      <w:pPr>
        <w:ind w:firstLine="700"/>
        <w:jc w:val="both"/>
      </w:pPr>
      <w:r w:rsidRPr="001C4EC3">
        <w:t xml:space="preserve">Регистърът на обектите, подлежащи на контрол от страна на РИОСВ-Пазарджик се актуализира ежегодно. Общият брой на контролираните обекти през 2023 г. е с </w:t>
      </w:r>
      <w:r w:rsidR="00B709E8" w:rsidRPr="001C4EC3">
        <w:t>27</w:t>
      </w:r>
      <w:r w:rsidR="0076107E" w:rsidRPr="001C4EC3">
        <w:t xml:space="preserve"> </w:t>
      </w:r>
      <w:r w:rsidRPr="001C4EC3">
        <w:t>повече в сравнение с 2022 г., поради установяване на нови обекти на територията контролирана от РИОСВ.</w:t>
      </w:r>
    </w:p>
    <w:p w:rsidR="001C4EC3" w:rsidRDefault="001C4EC3" w:rsidP="001C4EC3">
      <w:pPr>
        <w:pStyle w:val="ac"/>
        <w:tabs>
          <w:tab w:val="left" w:pos="1843"/>
        </w:tabs>
        <w:ind w:left="360"/>
        <w:rPr>
          <w:b/>
        </w:rPr>
      </w:pPr>
    </w:p>
    <w:p w:rsidR="005D3515" w:rsidRPr="006B58CD" w:rsidRDefault="006C1B17" w:rsidP="005D3515">
      <w:pPr>
        <w:pStyle w:val="ac"/>
        <w:numPr>
          <w:ilvl w:val="0"/>
          <w:numId w:val="1"/>
        </w:numPr>
        <w:tabs>
          <w:tab w:val="left" w:pos="1843"/>
        </w:tabs>
        <w:rPr>
          <w:b/>
        </w:rPr>
      </w:pPr>
      <w:r w:rsidRPr="006B58CD">
        <w:rPr>
          <w:b/>
        </w:rPr>
        <w:t>Планирано изпълнение за годината</w:t>
      </w:r>
      <w:r w:rsidR="004B43A5" w:rsidRPr="006B58CD">
        <w:rPr>
          <w:b/>
        </w:rPr>
        <w:t xml:space="preserve"> </w:t>
      </w:r>
    </w:p>
    <w:p w:rsidR="003344CF" w:rsidRPr="006B58CD" w:rsidRDefault="00BF5A1A" w:rsidP="00BF5A1A">
      <w:pPr>
        <w:ind w:firstLine="700"/>
        <w:jc w:val="both"/>
      </w:pPr>
      <w:r w:rsidRPr="006B58CD">
        <w:t xml:space="preserve">Общият брой на </w:t>
      </w:r>
      <w:r w:rsidR="00B67B76" w:rsidRPr="006B58CD">
        <w:t xml:space="preserve">всички обекти, които подлежат на контрол и проверки съгласно законодателството по опазване на околната среда на територията на област Пазарджик общият брой е </w:t>
      </w:r>
      <w:r w:rsidR="00B67B76" w:rsidRPr="00A90EC5">
        <w:rPr>
          <w:b/>
        </w:rPr>
        <w:t>1586.</w:t>
      </w:r>
      <w:r w:rsidR="003344CF" w:rsidRPr="006B58CD">
        <w:t xml:space="preserve"> </w:t>
      </w:r>
    </w:p>
    <w:p w:rsidR="003344CF" w:rsidRPr="006B58CD" w:rsidRDefault="003344CF" w:rsidP="00BF5A1A">
      <w:pPr>
        <w:ind w:firstLine="700"/>
        <w:jc w:val="both"/>
      </w:pPr>
      <w:r w:rsidRPr="006B58CD">
        <w:t xml:space="preserve">В Плана за </w:t>
      </w:r>
      <w:r w:rsidR="00FF1C5C" w:rsidRPr="00FF1C5C">
        <w:t>контролната</w:t>
      </w:r>
      <w:r w:rsidRPr="006B58CD">
        <w:t xml:space="preserve"> дейност за 2023г. са заложени общо </w:t>
      </w:r>
      <w:r w:rsidRPr="00A90EC5">
        <w:rPr>
          <w:b/>
        </w:rPr>
        <w:t>6</w:t>
      </w:r>
      <w:r w:rsidR="00A90EC5">
        <w:rPr>
          <w:b/>
        </w:rPr>
        <w:t>80</w:t>
      </w:r>
      <w:r w:rsidRPr="00A90EC5">
        <w:rPr>
          <w:b/>
        </w:rPr>
        <w:t xml:space="preserve"> </w:t>
      </w:r>
      <w:r w:rsidRPr="006B58CD">
        <w:t xml:space="preserve">проверки по компоненти и фактори на околната среда </w:t>
      </w:r>
      <w:r w:rsidRPr="006B58CD">
        <w:rPr>
          <w:lang w:val="en-US"/>
        </w:rPr>
        <w:t>(включително по компоненти и фактори, като част от к</w:t>
      </w:r>
      <w:r w:rsidR="00FF1C5C" w:rsidRPr="00FF1C5C">
        <w:t>омплексни</w:t>
      </w:r>
      <w:r w:rsidRPr="006B58CD">
        <w:rPr>
          <w:lang w:val="en-US"/>
        </w:rPr>
        <w:t xml:space="preserve"> проверки)</w:t>
      </w:r>
      <w:r w:rsidRPr="006B58CD">
        <w:t>. Проверки по два или повече компоненти на околната среда – 46,</w:t>
      </w:r>
      <w:r w:rsidR="006B58CD" w:rsidRPr="006B58CD">
        <w:t xml:space="preserve"> от които 44 комплексни проверки.</w:t>
      </w:r>
    </w:p>
    <w:p w:rsidR="00BF5A1A" w:rsidRPr="00BF5A1A" w:rsidRDefault="00BF5A1A" w:rsidP="004F5BB1">
      <w:pPr>
        <w:ind w:firstLine="700"/>
        <w:jc w:val="both"/>
        <w:rPr>
          <w:b/>
          <w:lang w:val="ru-RU"/>
        </w:rPr>
      </w:pPr>
      <w:r w:rsidRPr="006B58CD">
        <w:rPr>
          <w:lang w:val="en-AU"/>
        </w:rPr>
        <w:t>За 20</w:t>
      </w:r>
      <w:r w:rsidRPr="006B58CD">
        <w:t>23</w:t>
      </w:r>
      <w:r w:rsidRPr="006B58CD">
        <w:rPr>
          <w:lang w:val="en-AU"/>
        </w:rPr>
        <w:t xml:space="preserve"> година се планира да бъдат проверени обекти в сферата на хранително-</w:t>
      </w:r>
      <w:r w:rsidRPr="00BF5A1A">
        <w:rPr>
          <w:lang w:val="en-AU"/>
        </w:rPr>
        <w:t xml:space="preserve">вкусовата и преработвателна промишленост, дървопреработвателната и мебелна промишленост, площадки за ТДОЧЦМ, авторемонтните услуги, </w:t>
      </w:r>
      <w:r w:rsidRPr="00BF5A1A">
        <w:t>рудодобив</w:t>
      </w:r>
      <w:r w:rsidRPr="00BF5A1A">
        <w:rPr>
          <w:lang w:val="en-AU"/>
        </w:rPr>
        <w:t xml:space="preserve">, </w:t>
      </w:r>
      <w:r w:rsidRPr="00BF5A1A">
        <w:t>фармацевтичната промишленост</w:t>
      </w:r>
      <w:r w:rsidRPr="00BF5A1A">
        <w:rPr>
          <w:lang w:val="en-AU"/>
        </w:rPr>
        <w:t>, биоразнообразие, защитените територии</w:t>
      </w:r>
      <w:r w:rsidRPr="00BF5A1A">
        <w:t>,</w:t>
      </w:r>
      <w:r w:rsidRPr="00BF5A1A">
        <w:rPr>
          <w:lang w:val="en-AU"/>
        </w:rPr>
        <w:t xml:space="preserve"> третиране на отпадъци, вкл. трансграничен превоз на отпадъц</w:t>
      </w:r>
      <w:r w:rsidR="00062B22">
        <w:rPr>
          <w:lang w:val="en-AU"/>
        </w:rPr>
        <w:t xml:space="preserve">и по Регламент (ЕО) №1013/2006 </w:t>
      </w:r>
      <w:r w:rsidRPr="00BF5A1A">
        <w:rPr>
          <w:lang w:val="en-AU"/>
        </w:rPr>
        <w:t>и други.</w:t>
      </w:r>
    </w:p>
    <w:p w:rsidR="00BF5A1A" w:rsidRPr="006B58CD" w:rsidRDefault="005D3515" w:rsidP="00BF5A1A">
      <w:pPr>
        <w:ind w:firstLine="700"/>
        <w:jc w:val="both"/>
      </w:pPr>
      <w:r w:rsidRPr="00BF5A1A">
        <w:t xml:space="preserve">Общият брой на контролираните обекти </w:t>
      </w:r>
      <w:r w:rsidR="00BF5A1A">
        <w:t xml:space="preserve">по компоненти и фактори, </w:t>
      </w:r>
      <w:r w:rsidR="000E49EB" w:rsidRPr="00BF5A1A">
        <w:t>включени</w:t>
      </w:r>
      <w:r w:rsidR="004B4553">
        <w:t xml:space="preserve"> в </w:t>
      </w:r>
      <w:r w:rsidR="00A13EEF">
        <w:t>плана</w:t>
      </w:r>
      <w:r w:rsidR="004B4553">
        <w:t xml:space="preserve"> на РИОСВ</w:t>
      </w:r>
      <w:r w:rsidRPr="00BF5A1A">
        <w:t>-Пазарджик през 202</w:t>
      </w:r>
      <w:r w:rsidR="00984F6B" w:rsidRPr="00BF5A1A">
        <w:t>3</w:t>
      </w:r>
      <w:r w:rsidRPr="00BF5A1A">
        <w:t xml:space="preserve"> г. е </w:t>
      </w:r>
      <w:r w:rsidR="00BF5A1A" w:rsidRPr="004B4553">
        <w:t xml:space="preserve"> </w:t>
      </w:r>
      <w:r w:rsidR="00A7183F" w:rsidRPr="004B4553">
        <w:rPr>
          <w:b/>
        </w:rPr>
        <w:t>442</w:t>
      </w:r>
      <w:r w:rsidR="00BF5A1A" w:rsidRPr="004B4553">
        <w:rPr>
          <w:lang w:val="en-AU"/>
        </w:rPr>
        <w:t xml:space="preserve"> </w:t>
      </w:r>
      <w:r w:rsidR="00BF5A1A" w:rsidRPr="00BF5A1A">
        <w:rPr>
          <w:lang w:val="en-AU"/>
        </w:rPr>
        <w:t>и са определени след анализ на риска</w:t>
      </w:r>
      <w:r w:rsidR="00BF5A1A" w:rsidRPr="00BF5A1A">
        <w:t>, постигнатите резултати от осъществения контрол през 202</w:t>
      </w:r>
      <w:r w:rsidR="00BF5A1A">
        <w:t>2</w:t>
      </w:r>
      <w:r w:rsidR="00BF5A1A" w:rsidRPr="00BF5A1A">
        <w:rPr>
          <w:lang w:val="en-US"/>
        </w:rPr>
        <w:t xml:space="preserve"> г.</w:t>
      </w:r>
      <w:r w:rsidR="00BF5A1A" w:rsidRPr="00BF5A1A">
        <w:rPr>
          <w:lang w:val="en-AU"/>
        </w:rPr>
        <w:t xml:space="preserve"> и в съответствие с нормативните изисквания</w:t>
      </w:r>
      <w:r w:rsidR="00BF5A1A" w:rsidRPr="00BF5A1A">
        <w:t>.</w:t>
      </w:r>
      <w:r w:rsidR="00BF5A1A" w:rsidRPr="00BF5A1A">
        <w:rPr>
          <w:lang w:val="en-AU"/>
        </w:rPr>
        <w:t xml:space="preserve"> Класифицирането на обектите е извършено съгласно </w:t>
      </w:r>
      <w:r w:rsidR="00BF5A1A" w:rsidRPr="006B58CD">
        <w:rPr>
          <w:lang w:val="en-AU"/>
        </w:rPr>
        <w:t>критериите и индикаторите от указанията на МОСВ за изготвяне на годишния план.</w:t>
      </w:r>
      <w:r w:rsidR="00BF5A1A" w:rsidRPr="006B58CD">
        <w:t xml:space="preserve"> От тях:</w:t>
      </w:r>
    </w:p>
    <w:p w:rsidR="005D3515" w:rsidRPr="006B58CD" w:rsidRDefault="00BF5A1A" w:rsidP="00B56A28">
      <w:pPr>
        <w:pStyle w:val="ac"/>
        <w:numPr>
          <w:ilvl w:val="0"/>
          <w:numId w:val="27"/>
        </w:numPr>
        <w:ind w:left="0" w:firstLine="709"/>
        <w:jc w:val="both"/>
      </w:pPr>
      <w:r w:rsidRPr="006B58CD">
        <w:t>57</w:t>
      </w:r>
      <w:r w:rsidR="005D3515" w:rsidRPr="006B58CD">
        <w:t xml:space="preserve"> </w:t>
      </w:r>
      <w:r w:rsidR="00841442" w:rsidRPr="006B58CD">
        <w:t xml:space="preserve"> </w:t>
      </w:r>
      <w:r w:rsidR="005D3515" w:rsidRPr="006B58CD">
        <w:t>по Закона за опазване на околната среда (</w:t>
      </w:r>
      <w:r w:rsidRPr="006B58CD">
        <w:t xml:space="preserve">36 </w:t>
      </w:r>
      <w:r w:rsidR="005D3515" w:rsidRPr="006B58CD">
        <w:t>бр. по решения по ОВОС</w:t>
      </w:r>
      <w:r w:rsidRPr="006B58CD">
        <w:t xml:space="preserve"> и ЕО,</w:t>
      </w:r>
      <w:r w:rsidR="005D3515" w:rsidRPr="006B58CD">
        <w:t xml:space="preserve"> 15 бр. КР; </w:t>
      </w:r>
      <w:r w:rsidR="000E49EB" w:rsidRPr="006B58CD">
        <w:t>6</w:t>
      </w:r>
      <w:r w:rsidR="005D3515" w:rsidRPr="006B58CD">
        <w:t xml:space="preserve"> бр. СЕВЕЗО);</w:t>
      </w:r>
    </w:p>
    <w:p w:rsidR="005D3515" w:rsidRPr="006B58CD" w:rsidRDefault="00B56A28" w:rsidP="00680085">
      <w:pPr>
        <w:numPr>
          <w:ilvl w:val="0"/>
          <w:numId w:val="27"/>
        </w:numPr>
        <w:ind w:left="0" w:firstLine="720"/>
        <w:jc w:val="both"/>
      </w:pPr>
      <w:r w:rsidRPr="006B58CD">
        <w:t xml:space="preserve">93 </w:t>
      </w:r>
      <w:r w:rsidR="00841442" w:rsidRPr="006B58CD">
        <w:t xml:space="preserve"> </w:t>
      </w:r>
      <w:r w:rsidR="005D3515" w:rsidRPr="006B58CD">
        <w:t>по Закона за водите;</w:t>
      </w:r>
    </w:p>
    <w:p w:rsidR="005D3515" w:rsidRPr="006B58CD" w:rsidRDefault="00B56A28" w:rsidP="00680085">
      <w:pPr>
        <w:numPr>
          <w:ilvl w:val="0"/>
          <w:numId w:val="27"/>
        </w:numPr>
        <w:ind w:left="0" w:firstLine="720"/>
        <w:jc w:val="both"/>
      </w:pPr>
      <w:r w:rsidRPr="006B58CD">
        <w:t>69</w:t>
      </w:r>
      <w:r w:rsidR="005D3515" w:rsidRPr="006B58CD">
        <w:t xml:space="preserve"> </w:t>
      </w:r>
      <w:r w:rsidR="00841442" w:rsidRPr="006B58CD">
        <w:t xml:space="preserve"> </w:t>
      </w:r>
      <w:r w:rsidR="005D3515" w:rsidRPr="006B58CD">
        <w:t>по Закона за чистотата на атмосферния въздух;</w:t>
      </w:r>
    </w:p>
    <w:p w:rsidR="005D3515" w:rsidRPr="006B58CD" w:rsidRDefault="00B56A28" w:rsidP="00680085">
      <w:pPr>
        <w:numPr>
          <w:ilvl w:val="0"/>
          <w:numId w:val="27"/>
        </w:numPr>
        <w:ind w:left="0" w:firstLine="720"/>
        <w:jc w:val="both"/>
      </w:pPr>
      <w:r w:rsidRPr="006B58CD">
        <w:t xml:space="preserve">190 </w:t>
      </w:r>
      <w:r w:rsidR="005D3515" w:rsidRPr="006B58CD">
        <w:t>по Закона за управление на отпадъците;</w:t>
      </w:r>
    </w:p>
    <w:p w:rsidR="00B56A28" w:rsidRPr="006B58CD" w:rsidRDefault="00841442" w:rsidP="00680085">
      <w:pPr>
        <w:numPr>
          <w:ilvl w:val="0"/>
          <w:numId w:val="27"/>
        </w:numPr>
        <w:ind w:left="0" w:firstLine="720"/>
        <w:jc w:val="both"/>
      </w:pPr>
      <w:r w:rsidRPr="006B58CD">
        <w:t xml:space="preserve">21  </w:t>
      </w:r>
      <w:r w:rsidR="00B56A28" w:rsidRPr="006B58CD">
        <w:t xml:space="preserve">по Закона за почвите </w:t>
      </w:r>
    </w:p>
    <w:p w:rsidR="005D3515" w:rsidRPr="006B58CD" w:rsidRDefault="00B56A28" w:rsidP="00680085">
      <w:pPr>
        <w:numPr>
          <w:ilvl w:val="0"/>
          <w:numId w:val="27"/>
        </w:numPr>
        <w:ind w:left="0" w:firstLine="720"/>
        <w:jc w:val="both"/>
      </w:pPr>
      <w:r w:rsidRPr="006B58CD">
        <w:t xml:space="preserve">20  </w:t>
      </w:r>
      <w:r w:rsidR="005D3515" w:rsidRPr="006B58CD">
        <w:t>по Закона за защита от вредното въздействие на химичните вещества и смеси;</w:t>
      </w:r>
    </w:p>
    <w:p w:rsidR="005D3515" w:rsidRPr="006B58CD" w:rsidRDefault="00B969F1" w:rsidP="00680085">
      <w:pPr>
        <w:numPr>
          <w:ilvl w:val="0"/>
          <w:numId w:val="27"/>
        </w:numPr>
        <w:ind w:left="0" w:firstLine="720"/>
        <w:jc w:val="both"/>
      </w:pPr>
      <w:r w:rsidRPr="006B58CD">
        <w:lastRenderedPageBreak/>
        <w:t xml:space="preserve">1 </w:t>
      </w:r>
      <w:r w:rsidR="005D3515" w:rsidRPr="006B58CD">
        <w:t xml:space="preserve"> по Закона за защита от шума в околната среда;</w:t>
      </w:r>
    </w:p>
    <w:p w:rsidR="005D3515" w:rsidRPr="004B4553" w:rsidRDefault="00A7183F" w:rsidP="00680085">
      <w:pPr>
        <w:numPr>
          <w:ilvl w:val="0"/>
          <w:numId w:val="27"/>
        </w:numPr>
        <w:ind w:left="0" w:firstLine="720"/>
        <w:jc w:val="both"/>
      </w:pPr>
      <w:r w:rsidRPr="004B4553">
        <w:t>29</w:t>
      </w:r>
      <w:r w:rsidR="00B56A28" w:rsidRPr="004B4553">
        <w:t xml:space="preserve">  </w:t>
      </w:r>
      <w:r w:rsidR="005D3515" w:rsidRPr="004B4553">
        <w:t>по Закона за биологичното разнообразие;</w:t>
      </w:r>
    </w:p>
    <w:p w:rsidR="005D3515" w:rsidRPr="006B58CD" w:rsidRDefault="00B56A28" w:rsidP="00680085">
      <w:pPr>
        <w:numPr>
          <w:ilvl w:val="0"/>
          <w:numId w:val="27"/>
        </w:numPr>
        <w:ind w:left="0" w:firstLine="720"/>
        <w:jc w:val="both"/>
      </w:pPr>
      <w:r w:rsidRPr="006B58CD">
        <w:t xml:space="preserve">12  </w:t>
      </w:r>
      <w:r w:rsidR="005D3515" w:rsidRPr="006B58CD">
        <w:t>по Закона за защитените територии;</w:t>
      </w:r>
    </w:p>
    <w:p w:rsidR="005D3515" w:rsidRPr="006B58CD" w:rsidRDefault="00B56A28" w:rsidP="00680085">
      <w:pPr>
        <w:numPr>
          <w:ilvl w:val="0"/>
          <w:numId w:val="27"/>
        </w:numPr>
        <w:ind w:left="0" w:firstLine="720"/>
        <w:jc w:val="both"/>
      </w:pPr>
      <w:r w:rsidRPr="006B58CD">
        <w:t xml:space="preserve">6    </w:t>
      </w:r>
      <w:r w:rsidR="005D3515" w:rsidRPr="006B58CD">
        <w:t>по Закона за лечебните растения;</w:t>
      </w:r>
    </w:p>
    <w:p w:rsidR="005D3515" w:rsidRPr="006B58CD" w:rsidRDefault="00B56A28" w:rsidP="00680085">
      <w:pPr>
        <w:numPr>
          <w:ilvl w:val="0"/>
          <w:numId w:val="27"/>
        </w:numPr>
        <w:ind w:left="0" w:firstLine="720"/>
        <w:jc w:val="both"/>
      </w:pPr>
      <w:r w:rsidRPr="006B58CD">
        <w:t xml:space="preserve">4 </w:t>
      </w:r>
      <w:r w:rsidR="005D3515" w:rsidRPr="006B58CD">
        <w:t xml:space="preserve"> по Закона за отговорността за предотвратяване и отстраняване на екологични щети;</w:t>
      </w:r>
    </w:p>
    <w:p w:rsidR="00B56A28" w:rsidRPr="006B58CD" w:rsidRDefault="00B56A28" w:rsidP="00680085">
      <w:pPr>
        <w:numPr>
          <w:ilvl w:val="0"/>
          <w:numId w:val="27"/>
        </w:numPr>
        <w:ind w:left="0" w:firstLine="720"/>
        <w:jc w:val="both"/>
      </w:pPr>
      <w:r w:rsidRPr="006B58CD">
        <w:t xml:space="preserve">3  </w:t>
      </w:r>
      <w:r w:rsidR="00583814">
        <w:t xml:space="preserve"> </w:t>
      </w:r>
      <w:r w:rsidRPr="006B58CD">
        <w:t>по Закон за ограничаване изменението на климата.</w:t>
      </w:r>
    </w:p>
    <w:p w:rsidR="005D3515" w:rsidRPr="006B58CD" w:rsidRDefault="00B56A28" w:rsidP="00680085">
      <w:pPr>
        <w:numPr>
          <w:ilvl w:val="0"/>
          <w:numId w:val="27"/>
        </w:numPr>
        <w:ind w:left="0" w:firstLine="720"/>
        <w:jc w:val="both"/>
      </w:pPr>
      <w:r w:rsidRPr="006B58CD">
        <w:t xml:space="preserve">4 </w:t>
      </w:r>
      <w:r w:rsidR="00E75C1D" w:rsidRPr="006B58CD">
        <w:t xml:space="preserve"> </w:t>
      </w:r>
      <w:r w:rsidRPr="006B58CD">
        <w:t xml:space="preserve"> </w:t>
      </w:r>
      <w:r w:rsidR="005D3515" w:rsidRPr="006B58CD">
        <w:t>по Закон за генетично модифицираните организми.</w:t>
      </w:r>
    </w:p>
    <w:p w:rsidR="00E75C1D" w:rsidRPr="006B58CD" w:rsidRDefault="00E75C1D" w:rsidP="008358E7">
      <w:pPr>
        <w:jc w:val="both"/>
      </w:pPr>
    </w:p>
    <w:p w:rsidR="005D3515" w:rsidRPr="00062B22" w:rsidRDefault="006A0F0C" w:rsidP="005D3515">
      <w:pPr>
        <w:ind w:firstLine="700"/>
        <w:jc w:val="both"/>
      </w:pPr>
      <w:r w:rsidRPr="00062B22">
        <w:rPr>
          <w:b/>
        </w:rPr>
        <w:t>67</w:t>
      </w:r>
      <w:r w:rsidRPr="00062B22">
        <w:t xml:space="preserve"> са предвидени за</w:t>
      </w:r>
      <w:r w:rsidR="005D3515" w:rsidRPr="00062B22">
        <w:t xml:space="preserve"> контрол </w:t>
      </w:r>
      <w:r w:rsidRPr="00062B22">
        <w:t xml:space="preserve">обекти </w:t>
      </w:r>
      <w:r w:rsidR="005D3515" w:rsidRPr="00062B22">
        <w:t xml:space="preserve">по два и повече закона относими към съответните компоненти на околната среда и фактори, които им въздействат. </w:t>
      </w:r>
      <w:r w:rsidR="00B56A28" w:rsidRPr="00062B22">
        <w:rPr>
          <w:b/>
        </w:rPr>
        <w:t>44</w:t>
      </w:r>
      <w:r w:rsidR="005D3515" w:rsidRPr="00062B22">
        <w:t xml:space="preserve"> от тях ще бъдат проверени комплексно по няколко компонента и/или фактори (инсталации, не попадащи в обхвата на Приложение № 4 от ЗООС) – Справка 3.10. </w:t>
      </w:r>
    </w:p>
    <w:p w:rsidR="005D3515" w:rsidRPr="006B58CD" w:rsidRDefault="005D3515" w:rsidP="005D3515">
      <w:pPr>
        <w:tabs>
          <w:tab w:val="left" w:pos="1843"/>
        </w:tabs>
      </w:pPr>
    </w:p>
    <w:p w:rsidR="005D3515" w:rsidRPr="006B58CD" w:rsidRDefault="006C1B17" w:rsidP="005D3515">
      <w:pPr>
        <w:pStyle w:val="ac"/>
        <w:numPr>
          <w:ilvl w:val="1"/>
          <w:numId w:val="1"/>
        </w:numPr>
        <w:tabs>
          <w:tab w:val="left" w:pos="1843"/>
        </w:tabs>
        <w:rPr>
          <w:b/>
        </w:rPr>
      </w:pPr>
      <w:r w:rsidRPr="006B58CD">
        <w:rPr>
          <w:b/>
        </w:rPr>
        <w:t>Приоритети</w:t>
      </w:r>
    </w:p>
    <w:p w:rsidR="005D3515" w:rsidRPr="00EE2E5D" w:rsidRDefault="005D3515" w:rsidP="005D3515">
      <w:pPr>
        <w:tabs>
          <w:tab w:val="left" w:pos="0"/>
          <w:tab w:val="left" w:pos="1134"/>
          <w:tab w:val="left" w:pos="1276"/>
        </w:tabs>
        <w:ind w:firstLine="709"/>
        <w:jc w:val="both"/>
        <w:outlineLvl w:val="0"/>
        <w:rPr>
          <w:rFonts w:eastAsia="Arial Unicode MS"/>
        </w:rPr>
      </w:pPr>
      <w:r w:rsidRPr="006B58CD">
        <w:rPr>
          <w:rFonts w:eastAsia="Arial Unicode MS"/>
        </w:rPr>
        <w:t xml:space="preserve">Приоритетите за планираната контролна дейност на инспекцията са изведени на основание извършения анализ на риска на всички контролирани обекти за въздействието </w:t>
      </w:r>
      <w:r w:rsidRPr="00EE2E5D">
        <w:rPr>
          <w:rFonts w:eastAsia="Arial Unicode MS"/>
        </w:rPr>
        <w:t>им върху околната среда, като са отчетени законовите изисквания (в т.ч. и новите промени в нормативната уредба) и указанията на МОСВ за 20</w:t>
      </w:r>
      <w:r w:rsidRPr="00EE2E5D">
        <w:rPr>
          <w:rFonts w:eastAsia="Arial Unicode MS"/>
          <w:lang w:val="en-US"/>
        </w:rPr>
        <w:t>2</w:t>
      </w:r>
      <w:r w:rsidR="00335C05" w:rsidRPr="00EE2E5D">
        <w:rPr>
          <w:rFonts w:eastAsia="Arial Unicode MS"/>
        </w:rPr>
        <w:t>3</w:t>
      </w:r>
      <w:r w:rsidRPr="00EE2E5D">
        <w:rPr>
          <w:rFonts w:eastAsia="Arial Unicode MS"/>
        </w:rPr>
        <w:t xml:space="preserve"> г.</w:t>
      </w:r>
    </w:p>
    <w:p w:rsidR="005D3515" w:rsidRPr="00EE2E5D" w:rsidRDefault="005D3515" w:rsidP="005D3515">
      <w:pPr>
        <w:tabs>
          <w:tab w:val="left" w:pos="0"/>
          <w:tab w:val="left" w:pos="1134"/>
          <w:tab w:val="left" w:pos="1276"/>
        </w:tabs>
        <w:ind w:firstLine="709"/>
        <w:jc w:val="both"/>
        <w:outlineLvl w:val="0"/>
        <w:rPr>
          <w:rFonts w:eastAsia="Arial Unicode MS"/>
        </w:rPr>
      </w:pPr>
      <w:r w:rsidRPr="00EE2E5D">
        <w:rPr>
          <w:rFonts w:eastAsia="Arial Unicode MS"/>
        </w:rPr>
        <w:t>Приоритетите за контрол са:</w:t>
      </w:r>
    </w:p>
    <w:p w:rsidR="005D3515" w:rsidRDefault="00D35432" w:rsidP="0033615B">
      <w:pPr>
        <w:numPr>
          <w:ilvl w:val="0"/>
          <w:numId w:val="33"/>
        </w:numPr>
        <w:tabs>
          <w:tab w:val="left" w:pos="1134"/>
        </w:tabs>
        <w:ind w:left="0" w:firstLine="709"/>
        <w:jc w:val="both"/>
      </w:pPr>
      <w:r>
        <w:t>1.</w:t>
      </w:r>
      <w:r w:rsidR="0033615B">
        <w:t xml:space="preserve"> </w:t>
      </w:r>
      <w:r w:rsidR="0033615B">
        <w:rPr>
          <w:b/>
        </w:rPr>
        <w:t xml:space="preserve">Въздух. </w:t>
      </w:r>
      <w:r w:rsidR="0033615B" w:rsidRPr="0033615B">
        <w:t>П</w:t>
      </w:r>
      <w:r w:rsidR="005D3515" w:rsidRPr="00EE2E5D">
        <w:t xml:space="preserve">ланирани </w:t>
      </w:r>
      <w:r w:rsidR="008C0A96">
        <w:t xml:space="preserve">са </w:t>
      </w:r>
      <w:r w:rsidR="005D3515" w:rsidRPr="00EE2E5D">
        <w:t>проверки (Справка 3.1.):</w:t>
      </w:r>
    </w:p>
    <w:p w:rsidR="00A71F91" w:rsidRPr="00A85EC9" w:rsidRDefault="00A71F91" w:rsidP="006A0A6E">
      <w:pPr>
        <w:numPr>
          <w:ilvl w:val="1"/>
          <w:numId w:val="44"/>
        </w:numPr>
        <w:tabs>
          <w:tab w:val="left" w:pos="709"/>
          <w:tab w:val="left" w:pos="1134"/>
        </w:tabs>
        <w:ind w:left="0" w:firstLine="709"/>
        <w:jc w:val="both"/>
      </w:pPr>
      <w:r w:rsidRPr="00A85EC9">
        <w:t>По Регламент (ЕО) № 1005/2009</w:t>
      </w:r>
      <w:r w:rsidRPr="00A85EC9">
        <w:rPr>
          <w:lang w:val="en-US"/>
        </w:rPr>
        <w:t xml:space="preserve"> -</w:t>
      </w:r>
      <w:r w:rsidRPr="00A85EC9">
        <w:t xml:space="preserve"> оператори на хладилно, климатично и/или термопомпено оборудване, заредено с R-22 и/или R-12, в количество от 3 kg до 30 kg или повече </w:t>
      </w:r>
      <w:r w:rsidR="009D31BF" w:rsidRPr="00A85EC9">
        <w:t>–</w:t>
      </w:r>
      <w:r w:rsidRPr="00A85EC9">
        <w:t xml:space="preserve"> </w:t>
      </w:r>
      <w:r w:rsidR="009D31BF" w:rsidRPr="0033615B">
        <w:rPr>
          <w:i/>
        </w:rPr>
        <w:t>няма такива обекти.</w:t>
      </w:r>
    </w:p>
    <w:p w:rsidR="00A71F91" w:rsidRPr="00A71F91" w:rsidRDefault="00991D21" w:rsidP="00680085">
      <w:pPr>
        <w:numPr>
          <w:ilvl w:val="1"/>
          <w:numId w:val="44"/>
        </w:numPr>
        <w:tabs>
          <w:tab w:val="left" w:pos="1134"/>
        </w:tabs>
        <w:jc w:val="both"/>
      </w:pPr>
      <w:r>
        <w:t xml:space="preserve"> </w:t>
      </w:r>
      <w:r w:rsidR="00A71F91" w:rsidRPr="00A71F91">
        <w:t>По Регламент (ЕС) № 517/2014, в т.ч.:</w:t>
      </w:r>
    </w:p>
    <w:p w:rsidR="00A71F91" w:rsidRPr="000A4928" w:rsidRDefault="00A71F91" w:rsidP="00A71F91">
      <w:pPr>
        <w:jc w:val="both"/>
        <w:rPr>
          <w:lang w:val="ru-RU"/>
        </w:rPr>
      </w:pPr>
      <w:r w:rsidRPr="00A71F91">
        <w:rPr>
          <w:lang w:val="ru-RU"/>
        </w:rPr>
        <w:t>1.2.1.</w:t>
      </w:r>
      <w:r w:rsidRPr="00A71F91">
        <w:rPr>
          <w:lang w:val="ru-RU"/>
        </w:rPr>
        <w:tab/>
      </w:r>
      <w:r w:rsidRPr="00A71F91">
        <w:t xml:space="preserve">На оператори на хладилно оборудване, със зареден хладилен агент </w:t>
      </w:r>
      <w:r w:rsidRPr="00A71F91">
        <w:rPr>
          <w:lang w:val="en-US"/>
        </w:rPr>
        <w:t>R</w:t>
      </w:r>
      <w:r w:rsidRPr="00A71F91">
        <w:t>-404</w:t>
      </w:r>
      <w:r w:rsidRPr="00A71F91">
        <w:rPr>
          <w:lang w:val="en-US"/>
        </w:rPr>
        <w:t>A</w:t>
      </w:r>
      <w:r w:rsidRPr="00A71F91">
        <w:t>/</w:t>
      </w:r>
      <w:r w:rsidRPr="00A71F91">
        <w:rPr>
          <w:lang w:val="en-US"/>
        </w:rPr>
        <w:t>R</w:t>
      </w:r>
      <w:r w:rsidRPr="00A71F91">
        <w:t>-507</w:t>
      </w:r>
      <w:r w:rsidRPr="00A71F91">
        <w:rPr>
          <w:lang w:val="en-US"/>
        </w:rPr>
        <w:t>A</w:t>
      </w:r>
      <w:r w:rsidRPr="00A71F91">
        <w:t xml:space="preserve"> в количества от 10 </w:t>
      </w:r>
      <w:r w:rsidRPr="00A71F91">
        <w:rPr>
          <w:lang w:val="en-US"/>
        </w:rPr>
        <w:t>kg</w:t>
      </w:r>
      <w:r w:rsidRPr="00A71F91">
        <w:t xml:space="preserve"> или повече. От 1 януари 2020 г. влезе в сила забрана за употреба на свежи флуорсъдържащи парникови газове, с потенциал на глобално затопляне от 2500 или повече, в хладилно оборудване с количество на зареждане от 40 </w:t>
      </w:r>
      <w:r w:rsidRPr="00A71F91">
        <w:rPr>
          <w:lang w:val="en-US"/>
        </w:rPr>
        <w:t>t</w:t>
      </w:r>
      <w:r w:rsidRPr="00A71F91">
        <w:t xml:space="preserve"> </w:t>
      </w:r>
      <w:r w:rsidRPr="00A71F91">
        <w:rPr>
          <w:lang w:val="en-US"/>
        </w:rPr>
        <w:t>CO</w:t>
      </w:r>
      <w:r w:rsidRPr="00A71F91">
        <w:rPr>
          <w:vertAlign w:val="subscript"/>
        </w:rPr>
        <w:t>2</w:t>
      </w:r>
      <w:r w:rsidRPr="00A71F91">
        <w:t xml:space="preserve"> </w:t>
      </w:r>
      <w:r w:rsidRPr="00A71F91">
        <w:rPr>
          <w:lang w:val="en-US"/>
        </w:rPr>
        <w:t>eq</w:t>
      </w:r>
      <w:r w:rsidRPr="00A71F91">
        <w:t xml:space="preserve"> или повече, съгласно чл. 13, §3, ал. 1 от Регламент (ЕС) № 517/2014 за </w:t>
      </w:r>
      <w:r w:rsidRPr="000A4928">
        <w:t xml:space="preserve">флуорсъдържащите парникови газове – предвидени са </w:t>
      </w:r>
      <w:r w:rsidRPr="000A4928">
        <w:rPr>
          <w:b/>
        </w:rPr>
        <w:t>17</w:t>
      </w:r>
      <w:r w:rsidRPr="000A4928">
        <w:t xml:space="preserve"> проверки. </w:t>
      </w:r>
    </w:p>
    <w:p w:rsidR="00A71F91" w:rsidRPr="000A4928" w:rsidRDefault="00A71F91" w:rsidP="00A71F91">
      <w:pPr>
        <w:jc w:val="both"/>
      </w:pPr>
      <w:r w:rsidRPr="00A71F91">
        <w:t>1.2.2</w:t>
      </w:r>
      <w:r w:rsidRPr="00A71F91">
        <w:rPr>
          <w:lang w:val="ru-RU"/>
        </w:rPr>
        <w:t>.</w:t>
      </w:r>
      <w:r w:rsidRPr="00A71F91">
        <w:tab/>
        <w:t xml:space="preserve">На ползватели на </w:t>
      </w:r>
      <w:r w:rsidRPr="00A71F91">
        <w:rPr>
          <w:lang w:val="en-US"/>
        </w:rPr>
        <w:t>R</w:t>
      </w:r>
      <w:r w:rsidRPr="00A71F91">
        <w:t>-404</w:t>
      </w:r>
      <w:r w:rsidRPr="00A71F91">
        <w:rPr>
          <w:lang w:val="en-US"/>
        </w:rPr>
        <w:t>A</w:t>
      </w:r>
      <w:r w:rsidRPr="00A71F91">
        <w:t>/</w:t>
      </w:r>
      <w:r w:rsidRPr="00A71F91">
        <w:rPr>
          <w:lang w:val="en-US"/>
        </w:rPr>
        <w:t>R</w:t>
      </w:r>
      <w:r w:rsidRPr="00A71F91">
        <w:t>-507</w:t>
      </w:r>
      <w:r w:rsidRPr="00A71F91">
        <w:rPr>
          <w:lang w:val="en-US"/>
        </w:rPr>
        <w:t>A</w:t>
      </w:r>
      <w:r w:rsidRPr="00A71F91">
        <w:t xml:space="preserve"> (сервизни фирми и техници), за спазване на </w:t>
      </w:r>
      <w:r w:rsidRPr="000A4928">
        <w:t xml:space="preserve">забраната, посочена в т.1.2.1 – предвидени са </w:t>
      </w:r>
      <w:r w:rsidRPr="000A4928">
        <w:rPr>
          <w:b/>
        </w:rPr>
        <w:t>4</w:t>
      </w:r>
      <w:r w:rsidRPr="000A4928">
        <w:t xml:space="preserve"> проверки.</w:t>
      </w:r>
    </w:p>
    <w:p w:rsidR="00A71F91" w:rsidRPr="00A71F91" w:rsidRDefault="00A71F91" w:rsidP="00A71F91">
      <w:pPr>
        <w:jc w:val="both"/>
      </w:pPr>
      <w:r w:rsidRPr="00A71F91">
        <w:t>1.2.3.</w:t>
      </w:r>
      <w:r w:rsidRPr="00A71F91">
        <w:tab/>
        <w:t xml:space="preserve">На вносители на хладилно, климатично оборудване и пени за спазване на забраните по чл. 11, §1 и Приложение </w:t>
      </w:r>
      <w:r w:rsidRPr="00A71F91">
        <w:rPr>
          <w:lang w:val="en-US"/>
        </w:rPr>
        <w:t>III</w:t>
      </w:r>
      <w:r w:rsidRPr="00A71F91">
        <w:t xml:space="preserve">, т.т. 11-14 и т. 16 </w:t>
      </w:r>
      <w:r>
        <w:t xml:space="preserve">от Регламент (ЕС) № 517/2014 – </w:t>
      </w:r>
      <w:r w:rsidRPr="00A71F91">
        <w:t>На територията на РИОСВ-Пазарджик няма установени дистрибутори и фирми, които търгуват с HFC. При установяване на такива лица ще се извършат проверки.</w:t>
      </w:r>
    </w:p>
    <w:p w:rsidR="00A71F91" w:rsidRPr="00A71F91" w:rsidRDefault="00A71F91" w:rsidP="00A71F91">
      <w:pPr>
        <w:jc w:val="both"/>
      </w:pPr>
      <w:r w:rsidRPr="00A71F91">
        <w:t>1.2.4.</w:t>
      </w:r>
      <w:r w:rsidRPr="00A71F91">
        <w:tab/>
        <w:t>На оператори на хладилни камиони и ремаркета за сп</w:t>
      </w:r>
      <w:r w:rsidR="00FF1C5C">
        <w:t>азване на чл. 3, §4, чл. 4 и чл</w:t>
      </w:r>
      <w:r w:rsidRPr="00A71F91">
        <w:t>.</w:t>
      </w:r>
      <w:r w:rsidR="00FF1C5C">
        <w:t xml:space="preserve"> </w:t>
      </w:r>
      <w:r w:rsidRPr="00A71F91">
        <w:t>6 от Регламент (ЕС) № 517/2014. Съгласно дефиницията в Регламента „хладилен камион“ е моторно превозно средство с маса надвишаваща 3.5 тона, което е о</w:t>
      </w:r>
      <w:r w:rsidR="00BA5F73">
        <w:t xml:space="preserve">борудвано с хладилно устройство – предвидена е </w:t>
      </w:r>
      <w:r w:rsidR="00BA5F73" w:rsidRPr="00BA5F73">
        <w:rPr>
          <w:b/>
        </w:rPr>
        <w:t>1</w:t>
      </w:r>
      <w:r w:rsidR="00BA5F73">
        <w:t xml:space="preserve"> проверка.</w:t>
      </w:r>
    </w:p>
    <w:p w:rsidR="00BA5F73" w:rsidRPr="00BA5F73" w:rsidRDefault="00A71F91" w:rsidP="00BA5F73">
      <w:pPr>
        <w:tabs>
          <w:tab w:val="left" w:pos="709"/>
        </w:tabs>
        <w:jc w:val="both"/>
      </w:pPr>
      <w:r w:rsidRPr="00A71F91">
        <w:t>1.2.5.</w:t>
      </w:r>
      <w:r w:rsidRPr="00A71F91">
        <w:tab/>
        <w:t xml:space="preserve">На дистрибутори/фирми, които търгуват с </w:t>
      </w:r>
      <w:r w:rsidRPr="00A71F91">
        <w:rPr>
          <w:lang w:val="en-US"/>
        </w:rPr>
        <w:t>HFC</w:t>
      </w:r>
      <w:r w:rsidRPr="00A71F91">
        <w:t>, за спазване на изискванията по чл. 6, §3 и чл. 11, §4 от Регламент (ЕС) № 517/2014.</w:t>
      </w:r>
      <w:r w:rsidR="00FF1C5C">
        <w:t xml:space="preserve"> </w:t>
      </w:r>
      <w:r w:rsidR="00BA5F73" w:rsidRPr="00BA5F73">
        <w:t>На територията на РИОСВ-Пазарджик няма установени дистрибутори и фирми, които търгуват с HFC. При установяване на такива лица ще се извършат проверки.</w:t>
      </w:r>
    </w:p>
    <w:p w:rsidR="00A71F91" w:rsidRPr="00A71F91" w:rsidRDefault="00A71F91" w:rsidP="00A71F91">
      <w:pPr>
        <w:tabs>
          <w:tab w:val="left" w:pos="1134"/>
        </w:tabs>
        <w:jc w:val="both"/>
      </w:pPr>
      <w:r w:rsidRPr="00A71F91">
        <w:t xml:space="preserve">           1.3. На общините за изпълнение на заложените мерки в Плановете за действие към общинс</w:t>
      </w:r>
      <w:r w:rsidR="00BA5F73">
        <w:t xml:space="preserve">ките програми по чл. 27 от ЗЧАВ – предвидени са </w:t>
      </w:r>
      <w:r w:rsidR="00BA5F73" w:rsidRPr="00BA5F73">
        <w:rPr>
          <w:b/>
        </w:rPr>
        <w:t xml:space="preserve">3 </w:t>
      </w:r>
      <w:r w:rsidR="00BA5F73">
        <w:t>проверки.</w:t>
      </w:r>
    </w:p>
    <w:p w:rsidR="00A71F91" w:rsidRPr="00A71F91" w:rsidRDefault="00A71F91" w:rsidP="00A71F91">
      <w:pPr>
        <w:tabs>
          <w:tab w:val="left" w:pos="1560"/>
          <w:tab w:val="left" w:pos="1843"/>
        </w:tabs>
        <w:spacing w:line="240" w:lineRule="exact"/>
        <w:jc w:val="both"/>
        <w:rPr>
          <w:bCs/>
          <w:lang w:eastAsia="en-US"/>
        </w:rPr>
      </w:pPr>
      <w:r w:rsidRPr="00A71F91">
        <w:rPr>
          <w:rFonts w:eastAsia="Calibri"/>
          <w:lang w:eastAsia="en-US"/>
        </w:rPr>
        <w:t xml:space="preserve">           1.4.</w:t>
      </w:r>
      <w:r w:rsidR="00991D21">
        <w:rPr>
          <w:rFonts w:eastAsia="Calibri"/>
          <w:lang w:eastAsia="en-US"/>
        </w:rPr>
        <w:t xml:space="preserve"> </w:t>
      </w:r>
      <w:r w:rsidRPr="00A71F91">
        <w:rPr>
          <w:bCs/>
          <w:lang w:eastAsia="en-US"/>
        </w:rPr>
        <w:t>На големи горивни и средни горивни инсталации в общините с нарушено КАВ по показатели ФПЧ и серен диоксид</w:t>
      </w:r>
      <w:r w:rsidR="00FF1C5C">
        <w:rPr>
          <w:bCs/>
          <w:lang w:eastAsia="en-US"/>
        </w:rPr>
        <w:t xml:space="preserve">. </w:t>
      </w:r>
      <w:r w:rsidRPr="00A71F91">
        <w:rPr>
          <w:bCs/>
          <w:lang w:eastAsia="en-US"/>
        </w:rPr>
        <w:t xml:space="preserve">Предвиден е контрол на </w:t>
      </w:r>
      <w:r w:rsidRPr="00D81A9A">
        <w:rPr>
          <w:b/>
          <w:bCs/>
          <w:lang w:eastAsia="en-US"/>
        </w:rPr>
        <w:t>1</w:t>
      </w:r>
      <w:r w:rsidRPr="00A71F91">
        <w:rPr>
          <w:bCs/>
          <w:lang w:eastAsia="en-US"/>
        </w:rPr>
        <w:t xml:space="preserve"> (една) ГГИ („Биовет“ АД – Когенерираща инсталация) с издадено КР и на </w:t>
      </w:r>
      <w:r w:rsidRPr="00A71F91">
        <w:rPr>
          <w:b/>
          <w:bCs/>
          <w:lang w:eastAsia="en-US"/>
        </w:rPr>
        <w:t>2</w:t>
      </w:r>
      <w:r w:rsidRPr="00A71F91">
        <w:rPr>
          <w:bCs/>
          <w:lang w:eastAsia="en-US"/>
        </w:rPr>
        <w:t xml:space="preserve"> (две) нови средни горивни инсталации </w:t>
      </w:r>
      <w:r w:rsidRPr="00A71F91">
        <w:rPr>
          <w:bCs/>
          <w:lang w:eastAsia="en-US"/>
        </w:rPr>
        <w:lastRenderedPageBreak/>
        <w:t xml:space="preserve">СГИ („Орика мед България“ АД и „Братя Коцеви“ ООД) по </w:t>
      </w:r>
      <w:r w:rsidRPr="00A71F91">
        <w:rPr>
          <w:bCs/>
          <w:i/>
          <w:lang w:eastAsia="en-US"/>
        </w:rPr>
        <w:t>Наредбата за ограничаване на емисиите на определени замърсители, изпускани в атмос</w:t>
      </w:r>
      <w:r w:rsidR="00FF1C5C">
        <w:rPr>
          <w:bCs/>
          <w:i/>
          <w:lang w:eastAsia="en-US"/>
        </w:rPr>
        <w:t>феата от средно горивни инстала</w:t>
      </w:r>
      <w:r w:rsidRPr="00A71F91">
        <w:rPr>
          <w:bCs/>
          <w:i/>
          <w:lang w:eastAsia="en-US"/>
        </w:rPr>
        <w:t xml:space="preserve">ции, </w:t>
      </w:r>
      <w:r w:rsidRPr="00A71F91">
        <w:rPr>
          <w:bCs/>
          <w:lang w:eastAsia="en-US"/>
        </w:rPr>
        <w:t xml:space="preserve">действащи на </w:t>
      </w:r>
      <w:r w:rsidR="00BA5F73">
        <w:rPr>
          <w:bCs/>
          <w:lang w:eastAsia="en-US"/>
        </w:rPr>
        <w:t>територията на област Пазарджик</w:t>
      </w:r>
    </w:p>
    <w:p w:rsidR="00BA5F73" w:rsidRPr="00A71F91" w:rsidRDefault="00A71F91" w:rsidP="00A71F91">
      <w:pPr>
        <w:overflowPunct w:val="0"/>
        <w:autoSpaceDE w:val="0"/>
        <w:autoSpaceDN w:val="0"/>
        <w:adjustRightInd w:val="0"/>
        <w:jc w:val="both"/>
        <w:textAlignment w:val="baseline"/>
        <w:rPr>
          <w:lang w:eastAsia="en-US"/>
        </w:rPr>
      </w:pPr>
      <w:r w:rsidRPr="00A71F91">
        <w:rPr>
          <w:rFonts w:eastAsia="Calibri"/>
          <w:lang w:eastAsia="en-US"/>
        </w:rPr>
        <w:t xml:space="preserve">           1.5.</w:t>
      </w:r>
      <w:r w:rsidR="00BA5F73">
        <w:rPr>
          <w:rFonts w:eastAsia="Calibri"/>
          <w:lang w:eastAsia="en-US"/>
        </w:rPr>
        <w:t xml:space="preserve"> </w:t>
      </w:r>
      <w:r w:rsidR="00991D21">
        <w:rPr>
          <w:rFonts w:eastAsia="Calibri"/>
          <w:color w:val="000000"/>
          <w:lang w:eastAsia="en-US"/>
        </w:rPr>
        <w:t>Е</w:t>
      </w:r>
      <w:r w:rsidRPr="00A71F91">
        <w:rPr>
          <w:rFonts w:eastAsia="Calibri"/>
          <w:lang w:eastAsia="en-US"/>
        </w:rPr>
        <w:t xml:space="preserve">жеседмично </w:t>
      </w:r>
      <w:r w:rsidR="00991D21">
        <w:rPr>
          <w:rFonts w:eastAsia="Calibri"/>
          <w:lang w:eastAsia="en-US"/>
        </w:rPr>
        <w:t>ще се следи</w:t>
      </w:r>
      <w:r w:rsidRPr="00A71F91">
        <w:rPr>
          <w:rFonts w:eastAsia="Calibri"/>
          <w:lang w:eastAsia="en-US"/>
        </w:rPr>
        <w:t xml:space="preserve"> на интернет сайтове за реклама на хладилни агенти - </w:t>
      </w:r>
      <w:r w:rsidRPr="00A71F91">
        <w:rPr>
          <w:lang w:eastAsia="en-US"/>
        </w:rPr>
        <w:t>вещества, които нарушават озоновия слой</w:t>
      </w:r>
      <w:r w:rsidRPr="00A71F91">
        <w:rPr>
          <w:i/>
          <w:lang w:eastAsia="en-US"/>
        </w:rPr>
        <w:t xml:space="preserve"> </w:t>
      </w:r>
      <w:r w:rsidRPr="00A71F91">
        <w:rPr>
          <w:lang w:eastAsia="en-US"/>
        </w:rPr>
        <w:t>(забранени за търговия и употреба от 01.01.2015 г.) и флуорсъдържащи парникови газове в бутилки за еднократна употреба (вносът е забранен от 4 юли 2007 г.) или пък предлагани на по-ниски цени и при необходимост – предприемане на действия в рамките на компетенциите на РИОСВ</w:t>
      </w:r>
      <w:r w:rsidR="00BA5F73">
        <w:rPr>
          <w:lang w:eastAsia="en-US"/>
        </w:rPr>
        <w:t xml:space="preserve"> – ежемесечно ще се просл</w:t>
      </w:r>
      <w:r w:rsidR="00FF1C5C">
        <w:rPr>
          <w:lang w:eastAsia="en-US"/>
        </w:rPr>
        <w:t>е</w:t>
      </w:r>
      <w:r w:rsidR="00BA5F73">
        <w:rPr>
          <w:lang w:eastAsia="en-US"/>
        </w:rPr>
        <w:t>дява</w:t>
      </w:r>
      <w:r w:rsidR="00BA5F73" w:rsidRPr="00BA5F73">
        <w:t xml:space="preserve"> </w:t>
      </w:r>
      <w:r w:rsidR="00BA5F73">
        <w:t xml:space="preserve">в </w:t>
      </w:r>
      <w:r w:rsidR="00BA5F73" w:rsidRPr="00BA5F73">
        <w:rPr>
          <w:lang w:eastAsia="en-US"/>
        </w:rPr>
        <w:t xml:space="preserve">интернет сайтове за реклама на хладилен агент (забранени за търговия и употреба от 01.01.2015г.) и флуорсъдържащи парникови газове в бутилки за еднократна употреба (вносът е забранен от 4 юли 2007 г.) или предлагане на по-ниски цени. </w:t>
      </w:r>
      <w:r w:rsidR="00BA5F73" w:rsidRPr="00BA5F73">
        <w:rPr>
          <w:bCs/>
          <w:lang w:eastAsia="en-US"/>
        </w:rPr>
        <w:t>Щ</w:t>
      </w:r>
      <w:r w:rsidR="00991D21">
        <w:rPr>
          <w:bCs/>
          <w:lang w:eastAsia="en-US"/>
        </w:rPr>
        <w:t>е се извърши извънреден контрол при необходимост.</w:t>
      </w:r>
    </w:p>
    <w:p w:rsidR="005D3515" w:rsidRPr="00DF7DBB" w:rsidRDefault="00D35432" w:rsidP="00680085">
      <w:pPr>
        <w:numPr>
          <w:ilvl w:val="0"/>
          <w:numId w:val="30"/>
        </w:numPr>
        <w:tabs>
          <w:tab w:val="left" w:pos="0"/>
        </w:tabs>
        <w:ind w:left="0" w:firstLine="709"/>
        <w:jc w:val="both"/>
        <w:rPr>
          <w:b/>
          <w:iCs/>
        </w:rPr>
      </w:pPr>
      <w:r w:rsidRPr="00DF7DBB">
        <w:rPr>
          <w:b/>
        </w:rPr>
        <w:t>2.</w:t>
      </w:r>
      <w:r w:rsidRPr="00DF7DBB">
        <w:t xml:space="preserve"> </w:t>
      </w:r>
      <w:r w:rsidR="0033615B" w:rsidRPr="00DF7DBB">
        <w:rPr>
          <w:b/>
        </w:rPr>
        <w:t>Води.</w:t>
      </w:r>
      <w:r w:rsidR="005D3515" w:rsidRPr="00DF7DBB">
        <w:t xml:space="preserve"> </w:t>
      </w:r>
      <w:r w:rsidR="0033615B" w:rsidRPr="00DF7DBB">
        <w:t>Щ</w:t>
      </w:r>
      <w:r w:rsidR="005D3515" w:rsidRPr="00DF7DBB">
        <w:t xml:space="preserve">е бъде извършен контрол (Справка 3.2.): </w:t>
      </w:r>
    </w:p>
    <w:p w:rsidR="008C1EC6" w:rsidRPr="0006717A" w:rsidRDefault="008C1EC6" w:rsidP="008C1EC6">
      <w:pPr>
        <w:ind w:firstLine="708"/>
        <w:jc w:val="both"/>
        <w:rPr>
          <w:color w:val="000000" w:themeColor="text1"/>
        </w:rPr>
      </w:pPr>
      <w:r w:rsidRPr="0006717A">
        <w:rPr>
          <w:color w:val="000000" w:themeColor="text1"/>
        </w:rPr>
        <w:t>2.1. На обекти с издадени разрешителни за заустване на отпадъчни води и комплексни разрешителни</w:t>
      </w:r>
      <w:r w:rsidR="0006717A" w:rsidRPr="0006717A">
        <w:rPr>
          <w:color w:val="000000" w:themeColor="text1"/>
        </w:rPr>
        <w:t xml:space="preserve"> – предвидени са </w:t>
      </w:r>
      <w:r w:rsidR="0006717A" w:rsidRPr="00E54125">
        <w:rPr>
          <w:b/>
          <w:color w:val="000000" w:themeColor="text1"/>
        </w:rPr>
        <w:t xml:space="preserve">56 </w:t>
      </w:r>
      <w:r w:rsidR="0006717A" w:rsidRPr="0006717A">
        <w:rPr>
          <w:color w:val="000000" w:themeColor="text1"/>
        </w:rPr>
        <w:t>проверки</w:t>
      </w:r>
      <w:r w:rsidRPr="0006717A">
        <w:rPr>
          <w:color w:val="000000" w:themeColor="text1"/>
        </w:rPr>
        <w:t>, в т.ч. на:</w:t>
      </w:r>
    </w:p>
    <w:p w:rsidR="008C1EC6" w:rsidRPr="00DF7DBB" w:rsidRDefault="008C1EC6" w:rsidP="008C1EC6">
      <w:pPr>
        <w:ind w:firstLine="708"/>
        <w:jc w:val="both"/>
        <w:rPr>
          <w:i/>
          <w:color w:val="000000" w:themeColor="text1"/>
        </w:rPr>
      </w:pPr>
      <w:r w:rsidRPr="0006717A">
        <w:rPr>
          <w:color w:val="000000" w:themeColor="text1"/>
        </w:rPr>
        <w:t>•</w:t>
      </w:r>
      <w:r w:rsidRPr="0006717A">
        <w:rPr>
          <w:color w:val="000000" w:themeColor="text1"/>
        </w:rPr>
        <w:tab/>
        <w:t>обекти, в т.ч. и канализационни системи на населени места, селищни и курортни образувания, потенциални замърсители на водите на Черно море, приоритетно в зоните за къпане в активния туристически сезон за Черноморието и на други обекти с натоварване в активния туристически сезон (напр. планински курорти)</w:t>
      </w:r>
      <w:r w:rsidR="0006717A" w:rsidRPr="0006717A">
        <w:rPr>
          <w:color w:val="000000" w:themeColor="text1"/>
        </w:rPr>
        <w:t xml:space="preserve"> – </w:t>
      </w:r>
      <w:r w:rsidR="0006717A" w:rsidRPr="00DF7DBB">
        <w:rPr>
          <w:i/>
          <w:color w:val="000000" w:themeColor="text1"/>
        </w:rPr>
        <w:t>няма такива обекти</w:t>
      </w:r>
      <w:r w:rsidR="00DF7DBB">
        <w:rPr>
          <w:i/>
          <w:color w:val="000000" w:themeColor="text1"/>
        </w:rPr>
        <w:t xml:space="preserve"> на територията на РИОСВ-Пазарджик</w:t>
      </w:r>
      <w:r w:rsidRPr="00DF7DBB">
        <w:rPr>
          <w:i/>
          <w:color w:val="000000" w:themeColor="text1"/>
        </w:rPr>
        <w:t>;</w:t>
      </w:r>
    </w:p>
    <w:p w:rsidR="008C1EC6" w:rsidRPr="0006717A" w:rsidRDefault="008C1EC6" w:rsidP="008C1EC6">
      <w:pPr>
        <w:ind w:firstLine="708"/>
        <w:jc w:val="both"/>
        <w:rPr>
          <w:color w:val="000000" w:themeColor="text1"/>
        </w:rPr>
      </w:pPr>
      <w:r w:rsidRPr="0006717A">
        <w:rPr>
          <w:color w:val="000000" w:themeColor="text1"/>
        </w:rPr>
        <w:t>•</w:t>
      </w:r>
      <w:r w:rsidRPr="0006717A">
        <w:rPr>
          <w:color w:val="000000" w:themeColor="text1"/>
        </w:rPr>
        <w:tab/>
        <w:t>на производствени обекти, които са потенциални източници на приоритетни и приоритетно опасни вещества, във връзка с разпоредбите на чл. 151, ал. 4, т. 5 от ЗВ и чл. 103 от Наредба № 1/11.04.2011 г. за мониторинг на водите</w:t>
      </w:r>
      <w:r w:rsidR="0006717A" w:rsidRPr="0006717A">
        <w:rPr>
          <w:color w:val="000000" w:themeColor="text1"/>
        </w:rPr>
        <w:t xml:space="preserve"> </w:t>
      </w:r>
      <w:r w:rsidR="0006717A">
        <w:rPr>
          <w:color w:val="000000" w:themeColor="text1"/>
        </w:rPr>
        <w:t>–</w:t>
      </w:r>
      <w:r w:rsidR="0006717A" w:rsidRPr="0006717A">
        <w:rPr>
          <w:color w:val="000000" w:themeColor="text1"/>
        </w:rPr>
        <w:t xml:space="preserve"> </w:t>
      </w:r>
      <w:r w:rsidR="0006717A" w:rsidRPr="00DF7DBB">
        <w:rPr>
          <w:b/>
          <w:color w:val="000000" w:themeColor="text1"/>
        </w:rPr>
        <w:t>8</w:t>
      </w:r>
      <w:r w:rsidR="0006717A">
        <w:rPr>
          <w:color w:val="000000" w:themeColor="text1"/>
        </w:rPr>
        <w:t xml:space="preserve"> предвидени проверки</w:t>
      </w:r>
      <w:r w:rsidRPr="0006717A">
        <w:rPr>
          <w:color w:val="000000" w:themeColor="text1"/>
        </w:rPr>
        <w:t>;</w:t>
      </w:r>
    </w:p>
    <w:p w:rsidR="008C1EC6" w:rsidRPr="0072019D" w:rsidRDefault="008C1EC6" w:rsidP="008C1EC6">
      <w:pPr>
        <w:ind w:firstLine="708"/>
        <w:jc w:val="both"/>
        <w:rPr>
          <w:color w:val="000000" w:themeColor="text1"/>
        </w:rPr>
      </w:pPr>
      <w:r w:rsidRPr="0072019D">
        <w:rPr>
          <w:color w:val="000000" w:themeColor="text1"/>
        </w:rPr>
        <w:t>•</w:t>
      </w:r>
      <w:r w:rsidRPr="0072019D">
        <w:rPr>
          <w:color w:val="000000" w:themeColor="text1"/>
        </w:rPr>
        <w:tab/>
        <w:t>канализационни системи на населени места, селищни и курортни образувания с големина над 2 000 е.ж., с изградена селищна ПСОВ, за проверка на съответствие с изискванията, вкл. и по отношение на провеждане на мониторинг, в съответствие с чл. 19 от Наредба № 6 за емисионни норми за допустимото съдържание на вредни и опасни вещества в отпадъчните води, зауствани във водни обекти, на обектите, заустващи отпадъчни води в повърхностни водни обекти и по отношение на изпълнение на задълженията да изпращат информация в ИАОС за количествата генерирани утайки от селищни ПСОВ, състава им и начина на оползотворяването им</w:t>
      </w:r>
      <w:r w:rsidR="0006717A" w:rsidRPr="0072019D">
        <w:rPr>
          <w:color w:val="000000" w:themeColor="text1"/>
        </w:rPr>
        <w:t xml:space="preserve"> </w:t>
      </w:r>
      <w:r w:rsidR="0072019D" w:rsidRPr="0072019D">
        <w:rPr>
          <w:color w:val="000000" w:themeColor="text1"/>
        </w:rPr>
        <w:t xml:space="preserve">– предвидени са </w:t>
      </w:r>
      <w:r w:rsidR="00234FFE">
        <w:rPr>
          <w:b/>
          <w:color w:val="000000" w:themeColor="text1"/>
        </w:rPr>
        <w:t>5</w:t>
      </w:r>
      <w:r w:rsidR="0072019D" w:rsidRPr="0072019D">
        <w:rPr>
          <w:color w:val="000000" w:themeColor="text1"/>
        </w:rPr>
        <w:t xml:space="preserve"> проверки</w:t>
      </w:r>
      <w:r w:rsidR="0006717A" w:rsidRPr="0072019D">
        <w:rPr>
          <w:color w:val="000000" w:themeColor="text1"/>
        </w:rPr>
        <w:t xml:space="preserve"> </w:t>
      </w:r>
      <w:r w:rsidRPr="0072019D">
        <w:rPr>
          <w:color w:val="000000" w:themeColor="text1"/>
        </w:rPr>
        <w:t>;</w:t>
      </w:r>
    </w:p>
    <w:p w:rsidR="008C1EC6" w:rsidRPr="0072019D" w:rsidRDefault="008C1EC6" w:rsidP="008C1EC6">
      <w:pPr>
        <w:ind w:firstLine="708"/>
        <w:jc w:val="both"/>
        <w:rPr>
          <w:color w:val="000000" w:themeColor="text1"/>
        </w:rPr>
      </w:pPr>
      <w:r w:rsidRPr="0072019D">
        <w:rPr>
          <w:color w:val="000000" w:themeColor="text1"/>
        </w:rPr>
        <w:t>•</w:t>
      </w:r>
      <w:r w:rsidRPr="0072019D">
        <w:rPr>
          <w:color w:val="000000" w:themeColor="text1"/>
        </w:rPr>
        <w:tab/>
        <w:t>канализационни системи на населени места, селищни и курортни образувания с големина над 2 000 е.ж., с неизградена селищна ПСОВ или невключена в ПСОВ канализационна мрежа, с цел предприемане на действие за изграждане на необходимата инфраструктура</w:t>
      </w:r>
      <w:r w:rsidR="0072019D" w:rsidRPr="0072019D">
        <w:rPr>
          <w:color w:val="000000" w:themeColor="text1"/>
        </w:rPr>
        <w:t xml:space="preserve"> – </w:t>
      </w:r>
      <w:r w:rsidR="00234FFE" w:rsidRPr="00234FFE">
        <w:rPr>
          <w:b/>
          <w:color w:val="000000" w:themeColor="text1"/>
        </w:rPr>
        <w:t>7</w:t>
      </w:r>
      <w:r w:rsidR="0072019D" w:rsidRPr="00234FFE">
        <w:rPr>
          <w:b/>
          <w:color w:val="000000" w:themeColor="text1"/>
        </w:rPr>
        <w:t xml:space="preserve"> </w:t>
      </w:r>
      <w:r w:rsidR="0072019D" w:rsidRPr="0072019D">
        <w:rPr>
          <w:color w:val="000000" w:themeColor="text1"/>
        </w:rPr>
        <w:t>проверки</w:t>
      </w:r>
      <w:r w:rsidRPr="0072019D">
        <w:rPr>
          <w:color w:val="000000" w:themeColor="text1"/>
        </w:rPr>
        <w:t>.</w:t>
      </w:r>
    </w:p>
    <w:p w:rsidR="008C1EC6" w:rsidRPr="0072019D" w:rsidRDefault="008C1EC6" w:rsidP="008C1EC6">
      <w:pPr>
        <w:ind w:firstLine="708"/>
        <w:jc w:val="both"/>
        <w:rPr>
          <w:color w:val="000000" w:themeColor="text1"/>
        </w:rPr>
      </w:pPr>
      <w:r w:rsidRPr="0072019D">
        <w:rPr>
          <w:color w:val="000000" w:themeColor="text1"/>
        </w:rPr>
        <w:t>2.2.</w:t>
      </w:r>
      <w:r w:rsidRPr="00D35432">
        <w:rPr>
          <w:color w:val="FF0000"/>
        </w:rPr>
        <w:tab/>
      </w:r>
      <w:r w:rsidRPr="0072019D">
        <w:rPr>
          <w:color w:val="000000" w:themeColor="text1"/>
        </w:rPr>
        <w:t>На други обекти, в т.ч. на:</w:t>
      </w:r>
    </w:p>
    <w:p w:rsidR="008C1EC6" w:rsidRPr="0072019D" w:rsidRDefault="008C1EC6" w:rsidP="008C1EC6">
      <w:pPr>
        <w:ind w:firstLine="708"/>
        <w:jc w:val="both"/>
        <w:rPr>
          <w:color w:val="000000" w:themeColor="text1"/>
        </w:rPr>
      </w:pPr>
      <w:r w:rsidRPr="0072019D">
        <w:rPr>
          <w:color w:val="000000" w:themeColor="text1"/>
        </w:rPr>
        <w:t>•</w:t>
      </w:r>
      <w:r w:rsidRPr="0072019D">
        <w:rPr>
          <w:color w:val="000000" w:themeColor="text1"/>
        </w:rPr>
        <w:tab/>
        <w:t>обекти, формиращи отпадъчни води, без разрешителни, с цел предприемане на действие за издаване на разрешителни</w:t>
      </w:r>
      <w:r w:rsidR="0072019D" w:rsidRPr="0072019D">
        <w:rPr>
          <w:color w:val="000000" w:themeColor="text1"/>
        </w:rPr>
        <w:t xml:space="preserve"> – </w:t>
      </w:r>
      <w:r w:rsidR="0072019D" w:rsidRPr="00DF7DBB">
        <w:rPr>
          <w:i/>
          <w:color w:val="000000" w:themeColor="text1"/>
        </w:rPr>
        <w:t>няма такива обекти</w:t>
      </w:r>
      <w:r w:rsidRPr="0072019D">
        <w:rPr>
          <w:color w:val="000000" w:themeColor="text1"/>
        </w:rPr>
        <w:t xml:space="preserve">; </w:t>
      </w:r>
    </w:p>
    <w:p w:rsidR="00D35432" w:rsidRDefault="008C1EC6" w:rsidP="00DB1BB4">
      <w:pPr>
        <w:ind w:firstLine="708"/>
        <w:jc w:val="both"/>
        <w:rPr>
          <w:i/>
          <w:color w:val="000000" w:themeColor="text1"/>
        </w:rPr>
      </w:pPr>
      <w:r w:rsidRPr="0072019D">
        <w:rPr>
          <w:color w:val="000000" w:themeColor="text1"/>
        </w:rPr>
        <w:t>•</w:t>
      </w:r>
      <w:r w:rsidRPr="0072019D">
        <w:rPr>
          <w:color w:val="000000" w:themeColor="text1"/>
        </w:rPr>
        <w:tab/>
        <w:t>обекти, потенциални замърсители на водни тела, за които са установени отклонения в качеството на повърхностните води и е отправено искане от БД за извършване на контрол по конкретни показатели</w:t>
      </w:r>
      <w:r w:rsidR="0072019D" w:rsidRPr="0072019D">
        <w:rPr>
          <w:color w:val="000000" w:themeColor="text1"/>
        </w:rPr>
        <w:t xml:space="preserve"> – </w:t>
      </w:r>
      <w:r w:rsidR="0072019D" w:rsidRPr="00DF7DBB">
        <w:rPr>
          <w:i/>
          <w:color w:val="000000" w:themeColor="text1"/>
        </w:rPr>
        <w:t>няма такива обекти</w:t>
      </w:r>
      <w:r w:rsidR="00991D21" w:rsidRPr="00DF7DBB">
        <w:rPr>
          <w:i/>
          <w:color w:val="000000" w:themeColor="text1"/>
        </w:rPr>
        <w:t>.</w:t>
      </w:r>
    </w:p>
    <w:p w:rsidR="00BC5908" w:rsidRPr="00B00F4B" w:rsidRDefault="00BC5908" w:rsidP="00BC5908">
      <w:pPr>
        <w:autoSpaceDN w:val="0"/>
        <w:spacing w:before="100" w:beforeAutospacing="1" w:after="100" w:afterAutospacing="1" w:line="252" w:lineRule="auto"/>
        <w:contextualSpacing/>
        <w:jc w:val="both"/>
      </w:pPr>
      <w:r w:rsidRPr="00B00F4B">
        <w:tab/>
        <w:t>Броя</w:t>
      </w:r>
      <w:r w:rsidR="00CA61E8" w:rsidRPr="00B00F4B">
        <w:t>т</w:t>
      </w:r>
      <w:r w:rsidRPr="00B00F4B">
        <w:t xml:space="preserve"> на обектите в </w:t>
      </w:r>
      <w:r w:rsidR="005F7E13" w:rsidRPr="00B00F4B">
        <w:t xml:space="preserve">приложената таблица </w:t>
      </w:r>
      <w:r w:rsidRPr="00B00F4B">
        <w:t>3.2. (включва и обекти формиращи отпадъчни води заустващи в канализационни системи, дифузни източници, депа, насипища, хвостохранилища и други) е формиран съгласно разпоредбите на чл. 151, ал. 4 от ЗВ и Одитен доклад № ОУА – 1812/2018г. с препоръки към РИОСВ – Пазарджик.</w:t>
      </w:r>
    </w:p>
    <w:p w:rsidR="004D0DC2" w:rsidRPr="00B00F4B" w:rsidRDefault="00DF7DBB" w:rsidP="00680085">
      <w:pPr>
        <w:numPr>
          <w:ilvl w:val="0"/>
          <w:numId w:val="32"/>
        </w:numPr>
        <w:ind w:left="0" w:firstLine="709"/>
        <w:jc w:val="both"/>
        <w:rPr>
          <w:rFonts w:eastAsia="Calibri"/>
          <w:b/>
          <w:lang w:eastAsia="en-US"/>
        </w:rPr>
      </w:pPr>
      <w:r w:rsidRPr="00B00F4B">
        <w:rPr>
          <w:b/>
          <w:bCs/>
          <w:bdr w:val="none" w:sz="0" w:space="0" w:color="auto" w:frame="1"/>
        </w:rPr>
        <w:t xml:space="preserve">3. </w:t>
      </w:r>
      <w:r w:rsidR="004C09B1" w:rsidRPr="00B00F4B">
        <w:rPr>
          <w:b/>
          <w:bCs/>
          <w:bdr w:val="none" w:sz="0" w:space="0" w:color="auto" w:frame="1"/>
        </w:rPr>
        <w:t>Отпадъци</w:t>
      </w:r>
      <w:r w:rsidR="004C09B1" w:rsidRPr="00B00F4B">
        <w:rPr>
          <w:b/>
          <w:bCs/>
          <w:bdr w:val="none" w:sz="0" w:space="0" w:color="auto" w:frame="1"/>
          <w:lang w:val="en-US"/>
        </w:rPr>
        <w:t xml:space="preserve"> </w:t>
      </w:r>
      <w:r w:rsidR="004C09B1" w:rsidRPr="00B00F4B">
        <w:rPr>
          <w:b/>
          <w:bCs/>
          <w:bdr w:val="none" w:sz="0" w:space="0" w:color="auto" w:frame="1"/>
        </w:rPr>
        <w:t xml:space="preserve">и почви. </w:t>
      </w:r>
      <w:r w:rsidR="00807B66" w:rsidRPr="00B00F4B">
        <w:rPr>
          <w:rFonts w:eastAsia="Arial Unicode MS"/>
        </w:rPr>
        <w:t xml:space="preserve"> Приоритетите за контрол са:</w:t>
      </w:r>
    </w:p>
    <w:p w:rsidR="006A441E" w:rsidRDefault="006A441E" w:rsidP="00DF7DBB">
      <w:pPr>
        <w:tabs>
          <w:tab w:val="left" w:pos="851"/>
        </w:tabs>
        <w:overflowPunct w:val="0"/>
        <w:autoSpaceDE w:val="0"/>
        <w:autoSpaceDN w:val="0"/>
        <w:adjustRightInd w:val="0"/>
        <w:jc w:val="both"/>
        <w:rPr>
          <w:bCs/>
          <w:bdr w:val="none" w:sz="0" w:space="0" w:color="auto" w:frame="1"/>
        </w:rPr>
      </w:pPr>
      <w:r>
        <w:rPr>
          <w:bCs/>
          <w:bdr w:val="none" w:sz="0" w:space="0" w:color="auto" w:frame="1"/>
        </w:rPr>
        <w:lastRenderedPageBreak/>
        <w:t xml:space="preserve">           3.1.</w:t>
      </w:r>
      <w:r w:rsidR="00D85300">
        <w:rPr>
          <w:bCs/>
          <w:bdr w:val="none" w:sz="0" w:space="0" w:color="auto" w:frame="1"/>
        </w:rPr>
        <w:t xml:space="preserve"> </w:t>
      </w:r>
      <w:r w:rsidR="00E54125">
        <w:rPr>
          <w:bCs/>
          <w:bdr w:val="none" w:sz="0" w:space="0" w:color="auto" w:frame="1"/>
        </w:rPr>
        <w:t xml:space="preserve"> </w:t>
      </w:r>
      <w:r w:rsidR="00E54125">
        <w:rPr>
          <w:bCs/>
          <w:bdr w:val="none" w:sz="0" w:space="0" w:color="auto" w:frame="1"/>
        </w:rPr>
        <w:tab/>
      </w:r>
      <w:r>
        <w:rPr>
          <w:bCs/>
          <w:bdr w:val="none" w:sz="0" w:space="0" w:color="auto" w:frame="1"/>
        </w:rPr>
        <w:t xml:space="preserve">На </w:t>
      </w:r>
      <w:r w:rsidRPr="0068374C">
        <w:rPr>
          <w:bCs/>
          <w:bdr w:val="none" w:sz="0" w:space="0" w:color="auto" w:frame="1"/>
        </w:rPr>
        <w:t xml:space="preserve">всички инсталации, третиращи отпадъци, получени от трансграничен превоз по нотификации съгласно </w:t>
      </w:r>
      <w:r>
        <w:rPr>
          <w:bCs/>
          <w:bdr w:val="none" w:sz="0" w:space="0" w:color="auto" w:frame="1"/>
        </w:rPr>
        <w:t xml:space="preserve">Регламент (ЕО) № 1013/2006 - предвидени </w:t>
      </w:r>
      <w:r w:rsidRPr="006A441E">
        <w:rPr>
          <w:b/>
          <w:bCs/>
          <w:bdr w:val="none" w:sz="0" w:space="0" w:color="auto" w:frame="1"/>
        </w:rPr>
        <w:t>2</w:t>
      </w:r>
      <w:r w:rsidRPr="006A441E">
        <w:rPr>
          <w:bCs/>
          <w:bdr w:val="none" w:sz="0" w:space="0" w:color="auto" w:frame="1"/>
        </w:rPr>
        <w:t xml:space="preserve"> о</w:t>
      </w:r>
      <w:r>
        <w:rPr>
          <w:bCs/>
          <w:bdr w:val="none" w:sz="0" w:space="0" w:color="auto" w:frame="1"/>
        </w:rPr>
        <w:t>бекта (Справка 3.4.3)</w:t>
      </w:r>
    </w:p>
    <w:p w:rsidR="006A441E" w:rsidRPr="006A441E" w:rsidRDefault="006A441E" w:rsidP="00DF7DBB">
      <w:pPr>
        <w:tabs>
          <w:tab w:val="left" w:pos="851"/>
        </w:tabs>
        <w:overflowPunct w:val="0"/>
        <w:autoSpaceDE w:val="0"/>
        <w:autoSpaceDN w:val="0"/>
        <w:adjustRightInd w:val="0"/>
        <w:jc w:val="both"/>
        <w:rPr>
          <w:bCs/>
          <w:bdr w:val="none" w:sz="0" w:space="0" w:color="auto" w:frame="1"/>
        </w:rPr>
      </w:pPr>
      <w:r>
        <w:rPr>
          <w:bCs/>
          <w:bdr w:val="none" w:sz="0" w:space="0" w:color="auto" w:frame="1"/>
        </w:rPr>
        <w:t xml:space="preserve">           3.2.</w:t>
      </w:r>
      <w:r w:rsidR="00E54125">
        <w:rPr>
          <w:bCs/>
          <w:bdr w:val="none" w:sz="0" w:space="0" w:color="auto" w:frame="1"/>
        </w:rPr>
        <w:t xml:space="preserve">  </w:t>
      </w:r>
      <w:r w:rsidR="00E54125">
        <w:rPr>
          <w:bCs/>
          <w:bdr w:val="none" w:sz="0" w:space="0" w:color="auto" w:frame="1"/>
        </w:rPr>
        <w:tab/>
      </w:r>
      <w:r>
        <w:rPr>
          <w:bCs/>
          <w:bdr w:val="none" w:sz="0" w:space="0" w:color="auto" w:frame="1"/>
        </w:rPr>
        <w:t xml:space="preserve">На </w:t>
      </w:r>
      <w:r w:rsidRPr="0068374C">
        <w:rPr>
          <w:bCs/>
          <w:bdr w:val="none" w:sz="0" w:space="0" w:color="auto" w:frame="1"/>
        </w:rPr>
        <w:t>всички лица, извършващи превози на отпадъци по общите информационни изисквания</w:t>
      </w:r>
      <w:r>
        <w:rPr>
          <w:bCs/>
          <w:bdr w:val="none" w:sz="0" w:space="0" w:color="auto" w:frame="1"/>
        </w:rPr>
        <w:t xml:space="preserve"> н</w:t>
      </w:r>
      <w:r w:rsidRPr="0068374C">
        <w:rPr>
          <w:bCs/>
          <w:bdr w:val="none" w:sz="0" w:space="0" w:color="auto" w:frame="1"/>
        </w:rPr>
        <w:t>а чл. 18 от Регламент (ЕО) № 1013/2006</w:t>
      </w:r>
      <w:r>
        <w:rPr>
          <w:bCs/>
          <w:bdr w:val="none" w:sz="0" w:space="0" w:color="auto" w:frame="1"/>
        </w:rPr>
        <w:t xml:space="preserve"> – предвидени  </w:t>
      </w:r>
      <w:r w:rsidRPr="006A441E">
        <w:rPr>
          <w:b/>
          <w:bCs/>
          <w:bdr w:val="none" w:sz="0" w:space="0" w:color="auto" w:frame="1"/>
        </w:rPr>
        <w:t>23</w:t>
      </w:r>
      <w:r w:rsidRPr="006A441E">
        <w:rPr>
          <w:bCs/>
          <w:bdr w:val="none" w:sz="0" w:space="0" w:color="auto" w:frame="1"/>
        </w:rPr>
        <w:t xml:space="preserve"> обекта (Справка 3.4.3).;</w:t>
      </w:r>
    </w:p>
    <w:p w:rsidR="006A441E" w:rsidRPr="0068374C" w:rsidRDefault="006A441E" w:rsidP="00DF7DBB">
      <w:pPr>
        <w:tabs>
          <w:tab w:val="left" w:pos="851"/>
        </w:tabs>
        <w:overflowPunct w:val="0"/>
        <w:autoSpaceDE w:val="0"/>
        <w:autoSpaceDN w:val="0"/>
        <w:adjustRightInd w:val="0"/>
        <w:jc w:val="both"/>
        <w:rPr>
          <w:bCs/>
          <w:bdr w:val="none" w:sz="0" w:space="0" w:color="auto" w:frame="1"/>
        </w:rPr>
      </w:pPr>
      <w:r>
        <w:rPr>
          <w:bCs/>
          <w:bdr w:val="none" w:sz="0" w:space="0" w:color="auto" w:frame="1"/>
        </w:rPr>
        <w:t xml:space="preserve">         3.3.</w:t>
      </w:r>
      <w:r w:rsidR="00D85300">
        <w:rPr>
          <w:bCs/>
          <w:bdr w:val="none" w:sz="0" w:space="0" w:color="auto" w:frame="1"/>
        </w:rPr>
        <w:t xml:space="preserve"> </w:t>
      </w:r>
      <w:r w:rsidR="00E54125">
        <w:rPr>
          <w:bCs/>
          <w:bdr w:val="none" w:sz="0" w:space="0" w:color="auto" w:frame="1"/>
        </w:rPr>
        <w:tab/>
      </w:r>
      <w:r>
        <w:rPr>
          <w:bCs/>
          <w:bdr w:val="none" w:sz="0" w:space="0" w:color="auto" w:frame="1"/>
        </w:rPr>
        <w:t xml:space="preserve">На </w:t>
      </w:r>
      <w:r w:rsidRPr="0068374C">
        <w:rPr>
          <w:bCs/>
          <w:bdr w:val="none" w:sz="0" w:space="0" w:color="auto" w:frame="1"/>
        </w:rPr>
        <w:t>всички оператори и инстал</w:t>
      </w:r>
      <w:r>
        <w:rPr>
          <w:bCs/>
          <w:bdr w:val="none" w:sz="0" w:space="0" w:color="auto" w:frame="1"/>
        </w:rPr>
        <w:t xml:space="preserve">ации, третиращи опасни отпадъци - </w:t>
      </w:r>
      <w:r w:rsidRPr="006A441E">
        <w:rPr>
          <w:b/>
          <w:bCs/>
          <w:bdr w:val="none" w:sz="0" w:space="0" w:color="auto" w:frame="1"/>
        </w:rPr>
        <w:t>61</w:t>
      </w:r>
      <w:r w:rsidRPr="006A441E">
        <w:rPr>
          <w:bCs/>
          <w:bdr w:val="none" w:sz="0" w:space="0" w:color="auto" w:frame="1"/>
        </w:rPr>
        <w:t xml:space="preserve"> обекта (Справка</w:t>
      </w:r>
      <w:r>
        <w:rPr>
          <w:bCs/>
          <w:bdr w:val="none" w:sz="0" w:space="0" w:color="auto" w:frame="1"/>
        </w:rPr>
        <w:t xml:space="preserve"> 3.4.3);</w:t>
      </w:r>
    </w:p>
    <w:p w:rsidR="006A441E" w:rsidRPr="0068374C" w:rsidRDefault="006A441E" w:rsidP="00DF7DBB">
      <w:pPr>
        <w:tabs>
          <w:tab w:val="left" w:pos="851"/>
        </w:tabs>
        <w:overflowPunct w:val="0"/>
        <w:autoSpaceDE w:val="0"/>
        <w:autoSpaceDN w:val="0"/>
        <w:adjustRightInd w:val="0"/>
        <w:jc w:val="both"/>
        <w:rPr>
          <w:bCs/>
          <w:bdr w:val="none" w:sz="0" w:space="0" w:color="auto" w:frame="1"/>
        </w:rPr>
      </w:pPr>
      <w:r>
        <w:rPr>
          <w:bCs/>
          <w:bdr w:val="none" w:sz="0" w:space="0" w:color="auto" w:frame="1"/>
        </w:rPr>
        <w:t xml:space="preserve">          3.4.</w:t>
      </w:r>
      <w:r w:rsidR="00E54125">
        <w:rPr>
          <w:bCs/>
          <w:bdr w:val="none" w:sz="0" w:space="0" w:color="auto" w:frame="1"/>
        </w:rPr>
        <w:tab/>
      </w:r>
      <w:r>
        <w:rPr>
          <w:bCs/>
          <w:bdr w:val="none" w:sz="0" w:space="0" w:color="auto" w:frame="1"/>
        </w:rPr>
        <w:t xml:space="preserve">За </w:t>
      </w:r>
      <w:r w:rsidRPr="0068374C">
        <w:rPr>
          <w:bCs/>
          <w:bdr w:val="none" w:sz="0" w:space="0" w:color="auto" w:frame="1"/>
        </w:rPr>
        <w:t>спазване на нормативните изисквания и недопускането на нерегламентираното изгаряне на отпадъци, в периода на отоплителния сезон (ноември – април), с висок приоритет на нерегламентираното изгаряне на ИУГ, отработени масла, отпадъци от текстил, дървени дограми и</w:t>
      </w:r>
      <w:r>
        <w:rPr>
          <w:bCs/>
          <w:bdr w:val="none" w:sz="0" w:space="0" w:color="auto" w:frame="1"/>
        </w:rPr>
        <w:t xml:space="preserve"> други лесно запалими материали - </w:t>
      </w:r>
      <w:r w:rsidRPr="006A441E">
        <w:rPr>
          <w:b/>
          <w:bCs/>
          <w:bdr w:val="none" w:sz="0" w:space="0" w:color="auto" w:frame="1"/>
        </w:rPr>
        <w:t>13</w:t>
      </w:r>
      <w:r>
        <w:rPr>
          <w:bCs/>
          <w:bdr w:val="none" w:sz="0" w:space="0" w:color="auto" w:frame="1"/>
        </w:rPr>
        <w:t xml:space="preserve"> обекта (Справка 3.4.3) ;</w:t>
      </w:r>
    </w:p>
    <w:p w:rsidR="006A441E" w:rsidRPr="0068374C" w:rsidRDefault="006A441E" w:rsidP="00DF7DBB">
      <w:pPr>
        <w:tabs>
          <w:tab w:val="left" w:pos="851"/>
        </w:tabs>
        <w:overflowPunct w:val="0"/>
        <w:autoSpaceDE w:val="0"/>
        <w:autoSpaceDN w:val="0"/>
        <w:adjustRightInd w:val="0"/>
        <w:ind w:firstLine="397"/>
        <w:jc w:val="both"/>
        <w:rPr>
          <w:bCs/>
          <w:bdr w:val="none" w:sz="0" w:space="0" w:color="auto" w:frame="1"/>
        </w:rPr>
      </w:pPr>
      <w:r>
        <w:rPr>
          <w:bCs/>
          <w:bdr w:val="none" w:sz="0" w:space="0" w:color="auto" w:frame="1"/>
        </w:rPr>
        <w:t xml:space="preserve">    3.5.</w:t>
      </w:r>
      <w:r w:rsidR="00D85300">
        <w:rPr>
          <w:bCs/>
          <w:bdr w:val="none" w:sz="0" w:space="0" w:color="auto" w:frame="1"/>
        </w:rPr>
        <w:t xml:space="preserve"> </w:t>
      </w:r>
      <w:r w:rsidR="00E54125">
        <w:rPr>
          <w:bCs/>
          <w:bdr w:val="none" w:sz="0" w:space="0" w:color="auto" w:frame="1"/>
        </w:rPr>
        <w:tab/>
      </w:r>
      <w:r>
        <w:rPr>
          <w:bCs/>
          <w:bdr w:val="none" w:sz="0" w:space="0" w:color="auto" w:frame="1"/>
        </w:rPr>
        <w:t>Н</w:t>
      </w:r>
      <w:r w:rsidRPr="0068374C">
        <w:rPr>
          <w:bCs/>
          <w:bdr w:val="none" w:sz="0" w:space="0" w:color="auto" w:frame="1"/>
        </w:rPr>
        <w:t>а инсталации за изгаряне и/или съвместно изгаряне на отпадъци за спаз</w:t>
      </w:r>
      <w:r>
        <w:rPr>
          <w:bCs/>
          <w:bdr w:val="none" w:sz="0" w:space="0" w:color="auto" w:frame="1"/>
        </w:rPr>
        <w:t xml:space="preserve">ване на нормативните изисквания - </w:t>
      </w:r>
      <w:r w:rsidRPr="006A441E">
        <w:rPr>
          <w:b/>
          <w:bCs/>
          <w:bdr w:val="none" w:sz="0" w:space="0" w:color="auto" w:frame="1"/>
        </w:rPr>
        <w:t>18</w:t>
      </w:r>
      <w:r>
        <w:rPr>
          <w:bCs/>
          <w:bdr w:val="none" w:sz="0" w:space="0" w:color="auto" w:frame="1"/>
        </w:rPr>
        <w:t xml:space="preserve"> обекта (Справка 3.4.3);</w:t>
      </w:r>
    </w:p>
    <w:p w:rsidR="006A441E" w:rsidRPr="0068374C" w:rsidRDefault="006A441E" w:rsidP="00DF7DBB">
      <w:pPr>
        <w:tabs>
          <w:tab w:val="left" w:pos="851"/>
        </w:tabs>
        <w:overflowPunct w:val="0"/>
        <w:autoSpaceDE w:val="0"/>
        <w:autoSpaceDN w:val="0"/>
        <w:adjustRightInd w:val="0"/>
        <w:jc w:val="both"/>
        <w:rPr>
          <w:bCs/>
          <w:bdr w:val="none" w:sz="0" w:space="0" w:color="auto" w:frame="1"/>
        </w:rPr>
      </w:pPr>
      <w:r>
        <w:rPr>
          <w:bCs/>
          <w:bdr w:val="none" w:sz="0" w:space="0" w:color="auto" w:frame="1"/>
        </w:rPr>
        <w:t xml:space="preserve">         3.6.</w:t>
      </w:r>
      <w:r w:rsidR="00D85300">
        <w:rPr>
          <w:bCs/>
          <w:bdr w:val="none" w:sz="0" w:space="0" w:color="auto" w:frame="1"/>
        </w:rPr>
        <w:t xml:space="preserve"> </w:t>
      </w:r>
      <w:r w:rsidR="00E54125">
        <w:rPr>
          <w:bCs/>
          <w:bdr w:val="none" w:sz="0" w:space="0" w:color="auto" w:frame="1"/>
        </w:rPr>
        <w:tab/>
      </w:r>
      <w:r>
        <w:rPr>
          <w:bCs/>
          <w:bdr w:val="none" w:sz="0" w:space="0" w:color="auto" w:frame="1"/>
        </w:rPr>
        <w:t>Н</w:t>
      </w:r>
      <w:r w:rsidRPr="0068374C">
        <w:rPr>
          <w:bCs/>
          <w:bdr w:val="none" w:sz="0" w:space="0" w:color="auto" w:frame="1"/>
        </w:rPr>
        <w:t>а съществува</w:t>
      </w:r>
      <w:r>
        <w:rPr>
          <w:bCs/>
          <w:bdr w:val="none" w:sz="0" w:space="0" w:color="auto" w:frame="1"/>
        </w:rPr>
        <w:t xml:space="preserve">щи депа, на които се депонират </w:t>
      </w:r>
      <w:r w:rsidRPr="0068374C">
        <w:rPr>
          <w:bCs/>
          <w:bdr w:val="none" w:sz="0" w:space="0" w:color="auto" w:frame="1"/>
        </w:rPr>
        <w:t>производствени или опасни отпадъци, които не съответс</w:t>
      </w:r>
      <w:r>
        <w:rPr>
          <w:bCs/>
          <w:bdr w:val="none" w:sz="0" w:space="0" w:color="auto" w:frame="1"/>
        </w:rPr>
        <w:t>тват на нормативните изисквания -</w:t>
      </w:r>
      <w:r w:rsidRPr="006A441E">
        <w:rPr>
          <w:bCs/>
          <w:bdr w:val="none" w:sz="0" w:space="0" w:color="auto" w:frame="1"/>
        </w:rPr>
        <w:t xml:space="preserve"> няма такива обекти;</w:t>
      </w:r>
    </w:p>
    <w:p w:rsidR="006A441E" w:rsidRPr="0068374C" w:rsidRDefault="006A441E" w:rsidP="00DF7DBB">
      <w:pPr>
        <w:tabs>
          <w:tab w:val="left" w:pos="851"/>
        </w:tabs>
        <w:overflowPunct w:val="0"/>
        <w:autoSpaceDE w:val="0"/>
        <w:autoSpaceDN w:val="0"/>
        <w:adjustRightInd w:val="0"/>
        <w:jc w:val="both"/>
        <w:rPr>
          <w:bCs/>
          <w:bdr w:val="none" w:sz="0" w:space="0" w:color="auto" w:frame="1"/>
        </w:rPr>
      </w:pPr>
      <w:r>
        <w:rPr>
          <w:bCs/>
          <w:bdr w:val="none" w:sz="0" w:space="0" w:color="auto" w:frame="1"/>
        </w:rPr>
        <w:t xml:space="preserve">         3.7.</w:t>
      </w:r>
      <w:r w:rsidR="00D85300">
        <w:rPr>
          <w:bCs/>
          <w:bdr w:val="none" w:sz="0" w:space="0" w:color="auto" w:frame="1"/>
        </w:rPr>
        <w:t xml:space="preserve"> </w:t>
      </w:r>
      <w:r w:rsidR="00E54125">
        <w:rPr>
          <w:bCs/>
          <w:bdr w:val="none" w:sz="0" w:space="0" w:color="auto" w:frame="1"/>
        </w:rPr>
        <w:tab/>
      </w:r>
      <w:r>
        <w:rPr>
          <w:bCs/>
          <w:bdr w:val="none" w:sz="0" w:space="0" w:color="auto" w:frame="1"/>
        </w:rPr>
        <w:t xml:space="preserve">За </w:t>
      </w:r>
      <w:r w:rsidRPr="0068374C">
        <w:rPr>
          <w:bCs/>
          <w:bdr w:val="none" w:sz="0" w:space="0" w:color="auto" w:frame="1"/>
        </w:rPr>
        <w:t>спазване изискванията на чл. 72, ал. 2 от ЗУО</w:t>
      </w:r>
      <w:r>
        <w:rPr>
          <w:bCs/>
          <w:bdr w:val="none" w:sz="0" w:space="0" w:color="auto" w:frame="1"/>
        </w:rPr>
        <w:t>.</w:t>
      </w:r>
      <w:r w:rsidRPr="0068374C">
        <w:rPr>
          <w:bCs/>
          <w:bdr w:val="none" w:sz="0" w:space="0" w:color="auto" w:frame="1"/>
        </w:rPr>
        <w:t xml:space="preserve"> </w:t>
      </w:r>
      <w:r>
        <w:rPr>
          <w:bCs/>
          <w:bdr w:val="none" w:sz="0" w:space="0" w:color="auto" w:frame="1"/>
        </w:rPr>
        <w:t xml:space="preserve">РИОСВ </w:t>
      </w:r>
      <w:r w:rsidRPr="0068374C">
        <w:rPr>
          <w:bCs/>
          <w:bdr w:val="none" w:sz="0" w:space="0" w:color="auto" w:frame="1"/>
        </w:rPr>
        <w:t xml:space="preserve">най-малко веднъж годишно проверяват лицата, притежаващи разрешение по чл. 67, за установяване съответствието на условията по управление на отпадъците с тези в издаденото разрешение и за спазване на изискванията на </w:t>
      </w:r>
      <w:r>
        <w:rPr>
          <w:bCs/>
          <w:bdr w:val="none" w:sz="0" w:space="0" w:color="auto" w:frame="1"/>
        </w:rPr>
        <w:t xml:space="preserve">ЗУО </w:t>
      </w:r>
      <w:r w:rsidRPr="0068374C">
        <w:rPr>
          <w:bCs/>
          <w:bdr w:val="none" w:sz="0" w:space="0" w:color="auto" w:frame="1"/>
        </w:rPr>
        <w:t>и подзаконовите норм</w:t>
      </w:r>
      <w:r>
        <w:rPr>
          <w:bCs/>
          <w:bdr w:val="none" w:sz="0" w:space="0" w:color="auto" w:frame="1"/>
        </w:rPr>
        <w:t xml:space="preserve">ативни актове по прилагането му - </w:t>
      </w:r>
      <w:r w:rsidRPr="00991D21">
        <w:rPr>
          <w:b/>
          <w:bCs/>
          <w:bdr w:val="none" w:sz="0" w:space="0" w:color="auto" w:frame="1"/>
        </w:rPr>
        <w:t>71</w:t>
      </w:r>
      <w:r w:rsidRPr="006A441E">
        <w:rPr>
          <w:bCs/>
          <w:bdr w:val="none" w:sz="0" w:space="0" w:color="auto" w:frame="1"/>
        </w:rPr>
        <w:t xml:space="preserve"> обекта (Справка 3.4.3);</w:t>
      </w:r>
    </w:p>
    <w:p w:rsidR="006A441E" w:rsidRPr="0068374C" w:rsidRDefault="006A441E" w:rsidP="006A441E">
      <w:pPr>
        <w:overflowPunct w:val="0"/>
        <w:autoSpaceDE w:val="0"/>
        <w:autoSpaceDN w:val="0"/>
        <w:adjustRightInd w:val="0"/>
        <w:jc w:val="both"/>
        <w:rPr>
          <w:bCs/>
          <w:bdr w:val="none" w:sz="0" w:space="0" w:color="auto" w:frame="1"/>
        </w:rPr>
      </w:pPr>
      <w:r>
        <w:rPr>
          <w:bCs/>
          <w:bdr w:val="none" w:sz="0" w:space="0" w:color="auto" w:frame="1"/>
        </w:rPr>
        <w:t xml:space="preserve">         3.8.</w:t>
      </w:r>
      <w:r w:rsidR="00E54125">
        <w:rPr>
          <w:bCs/>
          <w:bdr w:val="none" w:sz="0" w:space="0" w:color="auto" w:frame="1"/>
        </w:rPr>
        <w:tab/>
      </w:r>
      <w:r>
        <w:rPr>
          <w:bCs/>
          <w:bdr w:val="none" w:sz="0" w:space="0" w:color="auto" w:frame="1"/>
        </w:rPr>
        <w:t xml:space="preserve">По </w:t>
      </w:r>
      <w:r w:rsidRPr="0068374C">
        <w:rPr>
          <w:bCs/>
          <w:bdr w:val="none" w:sz="0" w:space="0" w:color="auto" w:frame="1"/>
        </w:rPr>
        <w:t>издадените заповеди за заплащане на продуктова такса за предходната отчетна година за всички потоци МРО, като се осъществи проверка на всички лица, включени в заповедите за неизпълнение. Проверките да се извършват в срок до 30 април като се определи наличие/липса на задължение за заплащане на п</w:t>
      </w:r>
      <w:r>
        <w:rPr>
          <w:bCs/>
          <w:bdr w:val="none" w:sz="0" w:space="0" w:color="auto" w:frame="1"/>
        </w:rPr>
        <w:t xml:space="preserve">родуктова такса и нейния размер - </w:t>
      </w:r>
      <w:r w:rsidRPr="00991D21">
        <w:rPr>
          <w:b/>
          <w:bCs/>
          <w:bdr w:val="none" w:sz="0" w:space="0" w:color="auto" w:frame="1"/>
        </w:rPr>
        <w:t>2</w:t>
      </w:r>
      <w:r w:rsidRPr="006A441E">
        <w:rPr>
          <w:bCs/>
          <w:bdr w:val="none" w:sz="0" w:space="0" w:color="auto" w:frame="1"/>
        </w:rPr>
        <w:t xml:space="preserve"> обекта(Справка 3.4.3);</w:t>
      </w:r>
    </w:p>
    <w:p w:rsidR="006A441E" w:rsidRPr="0068374C" w:rsidRDefault="006A441E" w:rsidP="006A441E">
      <w:pPr>
        <w:overflowPunct w:val="0"/>
        <w:autoSpaceDE w:val="0"/>
        <w:autoSpaceDN w:val="0"/>
        <w:adjustRightInd w:val="0"/>
        <w:jc w:val="both"/>
        <w:rPr>
          <w:bCs/>
          <w:bdr w:val="none" w:sz="0" w:space="0" w:color="auto" w:frame="1"/>
        </w:rPr>
      </w:pPr>
      <w:r>
        <w:rPr>
          <w:bCs/>
          <w:bdr w:val="none" w:sz="0" w:space="0" w:color="auto" w:frame="1"/>
        </w:rPr>
        <w:t xml:space="preserve">         3.9.</w:t>
      </w:r>
      <w:r w:rsidR="00E54125">
        <w:rPr>
          <w:bCs/>
          <w:bdr w:val="none" w:sz="0" w:space="0" w:color="auto" w:frame="1"/>
        </w:rPr>
        <w:tab/>
      </w:r>
      <w:r>
        <w:rPr>
          <w:bCs/>
          <w:bdr w:val="none" w:sz="0" w:space="0" w:color="auto" w:frame="1"/>
        </w:rPr>
        <w:t xml:space="preserve">По </w:t>
      </w:r>
      <w:r w:rsidRPr="0068374C">
        <w:rPr>
          <w:bCs/>
          <w:bdr w:val="none" w:sz="0" w:space="0" w:color="auto" w:frame="1"/>
        </w:rPr>
        <w:t>издадените заповеди за заплащане на продуктова такса през настоящата отчетна година за всички потоци МРО, като се осъществи проверка на лицата, включени в заповедите за неизпълнение. Проверките да се извършват след 1 юни като се определи наличие/липса на задължение за заплащане на п</w:t>
      </w:r>
      <w:r>
        <w:rPr>
          <w:bCs/>
          <w:bdr w:val="none" w:sz="0" w:space="0" w:color="auto" w:frame="1"/>
        </w:rPr>
        <w:t xml:space="preserve">родуктова такса и нейния размер - </w:t>
      </w:r>
      <w:r w:rsidRPr="00991D21">
        <w:rPr>
          <w:b/>
          <w:bCs/>
          <w:bdr w:val="none" w:sz="0" w:space="0" w:color="auto" w:frame="1"/>
        </w:rPr>
        <w:t>1</w:t>
      </w:r>
      <w:r w:rsidRPr="006A441E">
        <w:rPr>
          <w:bCs/>
          <w:bdr w:val="none" w:sz="0" w:space="0" w:color="auto" w:frame="1"/>
        </w:rPr>
        <w:t xml:space="preserve"> обект(Справка 3.4.3);</w:t>
      </w:r>
    </w:p>
    <w:p w:rsidR="006A441E" w:rsidRDefault="006A441E" w:rsidP="006A441E">
      <w:pPr>
        <w:overflowPunct w:val="0"/>
        <w:autoSpaceDE w:val="0"/>
        <w:autoSpaceDN w:val="0"/>
        <w:adjustRightInd w:val="0"/>
        <w:jc w:val="both"/>
        <w:rPr>
          <w:bCs/>
          <w:bdr w:val="none" w:sz="0" w:space="0" w:color="auto" w:frame="1"/>
        </w:rPr>
      </w:pPr>
      <w:r>
        <w:rPr>
          <w:bCs/>
          <w:bdr w:val="none" w:sz="0" w:space="0" w:color="auto" w:frame="1"/>
        </w:rPr>
        <w:t xml:space="preserve">           3.10.</w:t>
      </w:r>
      <w:r w:rsidR="004C09B1">
        <w:rPr>
          <w:bCs/>
          <w:bdr w:val="none" w:sz="0" w:space="0" w:color="auto" w:frame="1"/>
        </w:rPr>
        <w:t xml:space="preserve"> </w:t>
      </w:r>
      <w:r w:rsidR="00E54125">
        <w:rPr>
          <w:bCs/>
          <w:bdr w:val="none" w:sz="0" w:space="0" w:color="auto" w:frame="1"/>
        </w:rPr>
        <w:tab/>
      </w:r>
      <w:r>
        <w:rPr>
          <w:bCs/>
          <w:bdr w:val="none" w:sz="0" w:space="0" w:color="auto" w:frame="1"/>
        </w:rPr>
        <w:t>Д</w:t>
      </w:r>
      <w:r w:rsidRPr="0068374C">
        <w:rPr>
          <w:bCs/>
          <w:bdr w:val="none" w:sz="0" w:space="0" w:color="auto" w:frame="1"/>
        </w:rPr>
        <w:t>ейността на лица, извършващи рециклиране на о</w:t>
      </w:r>
      <w:r>
        <w:rPr>
          <w:bCs/>
          <w:bdr w:val="none" w:sz="0" w:space="0" w:color="auto" w:frame="1"/>
        </w:rPr>
        <w:t xml:space="preserve">тпадъци от пластмасови опаковки - </w:t>
      </w:r>
      <w:r w:rsidRPr="00991D21">
        <w:rPr>
          <w:b/>
          <w:bCs/>
          <w:bdr w:val="none" w:sz="0" w:space="0" w:color="auto" w:frame="1"/>
        </w:rPr>
        <w:t>8</w:t>
      </w:r>
      <w:r>
        <w:rPr>
          <w:bCs/>
          <w:bdr w:val="none" w:sz="0" w:space="0" w:color="auto" w:frame="1"/>
        </w:rPr>
        <w:t xml:space="preserve"> обекта (Справка 3.4.3) </w:t>
      </w:r>
    </w:p>
    <w:p w:rsidR="006A441E" w:rsidRPr="0068374C" w:rsidRDefault="006A441E" w:rsidP="006A441E">
      <w:pPr>
        <w:overflowPunct w:val="0"/>
        <w:autoSpaceDE w:val="0"/>
        <w:autoSpaceDN w:val="0"/>
        <w:adjustRightInd w:val="0"/>
        <w:jc w:val="both"/>
        <w:rPr>
          <w:bCs/>
          <w:bdr w:val="none" w:sz="0" w:space="0" w:color="auto" w:frame="1"/>
        </w:rPr>
      </w:pPr>
      <w:r>
        <w:rPr>
          <w:bCs/>
          <w:bdr w:val="none" w:sz="0" w:space="0" w:color="auto" w:frame="1"/>
        </w:rPr>
        <w:t xml:space="preserve">           3.11.</w:t>
      </w:r>
      <w:r w:rsidR="00E54125">
        <w:rPr>
          <w:bCs/>
          <w:bdr w:val="none" w:sz="0" w:space="0" w:color="auto" w:frame="1"/>
        </w:rPr>
        <w:tab/>
      </w:r>
      <w:r>
        <w:rPr>
          <w:bCs/>
          <w:bdr w:val="none" w:sz="0" w:space="0" w:color="auto" w:frame="1"/>
        </w:rPr>
        <w:t xml:space="preserve">За </w:t>
      </w:r>
      <w:r w:rsidRPr="0068374C">
        <w:rPr>
          <w:bCs/>
          <w:bdr w:val="none" w:sz="0" w:space="0" w:color="auto" w:frame="1"/>
        </w:rPr>
        <w:t>спазване изискванията на чл. 10, ал.</w:t>
      </w:r>
      <w:r>
        <w:rPr>
          <w:bCs/>
          <w:bdr w:val="none" w:sz="0" w:space="0" w:color="auto" w:frame="1"/>
        </w:rPr>
        <w:t>ал.</w:t>
      </w:r>
      <w:r w:rsidRPr="0068374C">
        <w:rPr>
          <w:bCs/>
          <w:bdr w:val="none" w:sz="0" w:space="0" w:color="auto" w:frame="1"/>
        </w:rPr>
        <w:t xml:space="preserve"> 3, 4 и 5 от Наредбата за изискванията за третиране на излезли от </w:t>
      </w:r>
      <w:r>
        <w:rPr>
          <w:bCs/>
          <w:bdr w:val="none" w:sz="0" w:space="0" w:color="auto" w:frame="1"/>
        </w:rPr>
        <w:t xml:space="preserve">употреба гуми - </w:t>
      </w:r>
      <w:r w:rsidRPr="006A441E">
        <w:rPr>
          <w:bCs/>
          <w:bdr w:val="none" w:sz="0" w:space="0" w:color="auto" w:frame="1"/>
        </w:rPr>
        <w:t>10 обекта (Справка 3.4.3);</w:t>
      </w:r>
    </w:p>
    <w:p w:rsidR="006A441E" w:rsidRPr="0068374C" w:rsidRDefault="006A441E" w:rsidP="006A441E">
      <w:pPr>
        <w:overflowPunct w:val="0"/>
        <w:autoSpaceDE w:val="0"/>
        <w:autoSpaceDN w:val="0"/>
        <w:adjustRightInd w:val="0"/>
        <w:jc w:val="both"/>
        <w:rPr>
          <w:bCs/>
          <w:bdr w:val="none" w:sz="0" w:space="0" w:color="auto" w:frame="1"/>
        </w:rPr>
      </w:pPr>
      <w:r>
        <w:rPr>
          <w:bCs/>
          <w:bdr w:val="none" w:sz="0" w:space="0" w:color="auto" w:frame="1"/>
        </w:rPr>
        <w:t xml:space="preserve">          3.12.</w:t>
      </w:r>
      <w:r w:rsidR="00E54125">
        <w:rPr>
          <w:bCs/>
          <w:bdr w:val="none" w:sz="0" w:space="0" w:color="auto" w:frame="1"/>
        </w:rPr>
        <w:tab/>
      </w:r>
      <w:r>
        <w:rPr>
          <w:bCs/>
          <w:bdr w:val="none" w:sz="0" w:space="0" w:color="auto" w:frame="1"/>
        </w:rPr>
        <w:t xml:space="preserve">За </w:t>
      </w:r>
      <w:r w:rsidRPr="0068374C">
        <w:rPr>
          <w:bCs/>
          <w:bdr w:val="none" w:sz="0" w:space="0" w:color="auto" w:frame="1"/>
        </w:rPr>
        <w:t>изпълнение задълженията на кметовете на общини</w:t>
      </w:r>
      <w:r>
        <w:rPr>
          <w:bCs/>
          <w:bdr w:val="none" w:sz="0" w:space="0" w:color="auto" w:frame="1"/>
        </w:rPr>
        <w:t xml:space="preserve"> по чл. 19, ал. 3, т. 15 от ЗУО</w:t>
      </w:r>
      <w:r w:rsidR="00991D21">
        <w:rPr>
          <w:bCs/>
          <w:bdr w:val="none" w:sz="0" w:space="0" w:color="auto" w:frame="1"/>
        </w:rPr>
        <w:t xml:space="preserve"> </w:t>
      </w:r>
      <w:r w:rsidR="004C09B1" w:rsidRPr="004C09B1">
        <w:rPr>
          <w:bCs/>
          <w:bdr w:val="none" w:sz="0" w:space="0" w:color="auto" w:frame="1"/>
        </w:rPr>
        <w:t xml:space="preserve">– </w:t>
      </w:r>
      <w:r w:rsidR="004C09B1" w:rsidRPr="00991D21">
        <w:rPr>
          <w:b/>
          <w:bCs/>
          <w:bdr w:val="none" w:sz="0" w:space="0" w:color="auto" w:frame="1"/>
        </w:rPr>
        <w:t>12</w:t>
      </w:r>
      <w:r w:rsidR="00E54125">
        <w:rPr>
          <w:bCs/>
          <w:bdr w:val="none" w:sz="0" w:space="0" w:color="auto" w:frame="1"/>
        </w:rPr>
        <w:t xml:space="preserve"> обекта (Справка 3.4.1);</w:t>
      </w:r>
    </w:p>
    <w:p w:rsidR="006A441E" w:rsidRPr="008E395D" w:rsidRDefault="006A441E" w:rsidP="006A441E">
      <w:pPr>
        <w:overflowPunct w:val="0"/>
        <w:autoSpaceDE w:val="0"/>
        <w:autoSpaceDN w:val="0"/>
        <w:adjustRightInd w:val="0"/>
        <w:jc w:val="both"/>
        <w:rPr>
          <w:bCs/>
          <w:bdr w:val="none" w:sz="0" w:space="0" w:color="auto" w:frame="1"/>
        </w:rPr>
      </w:pPr>
      <w:r w:rsidRPr="008E395D">
        <w:rPr>
          <w:bCs/>
          <w:bdr w:val="none" w:sz="0" w:space="0" w:color="auto" w:frame="1"/>
        </w:rPr>
        <w:t xml:space="preserve">          3.13.</w:t>
      </w:r>
      <w:r w:rsidR="00E54125">
        <w:rPr>
          <w:bCs/>
          <w:bdr w:val="none" w:sz="0" w:space="0" w:color="auto" w:frame="1"/>
        </w:rPr>
        <w:tab/>
      </w:r>
      <w:r w:rsidRPr="008E395D">
        <w:rPr>
          <w:bCs/>
          <w:bdr w:val="none" w:sz="0" w:space="0" w:color="auto" w:frame="1"/>
        </w:rPr>
        <w:t>За изпълнение задълженията на кметовете на общини по чл. 10 от Наредба за разделно събиране на биоотпадъци и третиране на биоразградимите отпадъци</w:t>
      </w:r>
      <w:r w:rsidRPr="008E395D">
        <w:rPr>
          <w:rFonts w:ascii="Arial" w:hAnsi="Arial" w:cs="Arial"/>
          <w:shd w:val="clear" w:color="auto" w:fill="FFFFFF"/>
        </w:rPr>
        <w:t xml:space="preserve"> </w:t>
      </w:r>
      <w:r w:rsidRPr="008E395D">
        <w:rPr>
          <w:shd w:val="clear" w:color="auto" w:fill="FFFFFF"/>
        </w:rPr>
        <w:t>за предотвратяване образуването на биоотпадъци, разделно събиране и оползотворяване на биоотпадъ</w:t>
      </w:r>
      <w:r w:rsidR="004C09B1">
        <w:rPr>
          <w:shd w:val="clear" w:color="auto" w:fill="FFFFFF"/>
        </w:rPr>
        <w:t xml:space="preserve">ците на територията на общината - </w:t>
      </w:r>
      <w:r w:rsidR="004C09B1" w:rsidRPr="00991D21">
        <w:rPr>
          <w:b/>
          <w:shd w:val="clear" w:color="auto" w:fill="FFFFFF"/>
        </w:rPr>
        <w:t xml:space="preserve">12 </w:t>
      </w:r>
      <w:r w:rsidR="004C09B1" w:rsidRPr="004C09B1">
        <w:rPr>
          <w:shd w:val="clear" w:color="auto" w:fill="FFFFFF"/>
        </w:rPr>
        <w:t>обекта (Справка 3.4.1);</w:t>
      </w:r>
    </w:p>
    <w:p w:rsidR="004C09B1" w:rsidRPr="004C09B1" w:rsidRDefault="006A441E" w:rsidP="004C09B1">
      <w:pPr>
        <w:overflowPunct w:val="0"/>
        <w:autoSpaceDE w:val="0"/>
        <w:autoSpaceDN w:val="0"/>
        <w:adjustRightInd w:val="0"/>
        <w:jc w:val="both"/>
        <w:rPr>
          <w:bCs/>
          <w:bdr w:val="none" w:sz="0" w:space="0" w:color="auto" w:frame="1"/>
        </w:rPr>
      </w:pPr>
      <w:r>
        <w:rPr>
          <w:bCs/>
          <w:bdr w:val="none" w:sz="0" w:space="0" w:color="auto" w:frame="1"/>
        </w:rPr>
        <w:t xml:space="preserve">         3.14.</w:t>
      </w:r>
      <w:r w:rsidR="00E54125">
        <w:rPr>
          <w:bCs/>
          <w:bdr w:val="none" w:sz="0" w:space="0" w:color="auto" w:frame="1"/>
        </w:rPr>
        <w:tab/>
      </w:r>
      <w:r>
        <w:rPr>
          <w:bCs/>
          <w:bdr w:val="none" w:sz="0" w:space="0" w:color="auto" w:frame="1"/>
        </w:rPr>
        <w:t>За с</w:t>
      </w:r>
      <w:r w:rsidRPr="0068374C">
        <w:rPr>
          <w:bCs/>
          <w:bdr w:val="none" w:sz="0" w:space="0" w:color="auto" w:frame="1"/>
        </w:rPr>
        <w:t>пазване изискванията на чл. 11 от Наредбата за управление на строителни отпадъци и за влагане на рециклирани строителни материали за възложителите на СМР и/или на премахването на строежи, включително на пътища и на железопътни линии, да осигуряват селективното разделяне и материалното оползотворяване на неопасните СО, образувани при тези дейности, в количествата и в сроковете по </w:t>
      </w:r>
      <w:hyperlink r:id="rId16" w:history="1">
        <w:r w:rsidRPr="00A3030A">
          <w:rPr>
            <w:bCs/>
            <w:bdr w:val="none" w:sz="0" w:space="0" w:color="auto" w:frame="1"/>
          </w:rPr>
          <w:t>Приложение № 7</w:t>
        </w:r>
      </w:hyperlink>
      <w:r w:rsidRPr="0068374C">
        <w:rPr>
          <w:bCs/>
          <w:bdr w:val="none" w:sz="0" w:space="0" w:color="auto" w:frame="1"/>
        </w:rPr>
        <w:t xml:space="preserve"> от Наредбата</w:t>
      </w:r>
      <w:r w:rsidR="004C09B1">
        <w:rPr>
          <w:bCs/>
          <w:bdr w:val="none" w:sz="0" w:space="0" w:color="auto" w:frame="1"/>
        </w:rPr>
        <w:t xml:space="preserve"> - 12 обекта (Справка 3.4.1) </w:t>
      </w:r>
    </w:p>
    <w:p w:rsidR="000C5DB6" w:rsidRDefault="006A441E" w:rsidP="004C09B1">
      <w:pPr>
        <w:overflowPunct w:val="0"/>
        <w:autoSpaceDE w:val="0"/>
        <w:autoSpaceDN w:val="0"/>
        <w:adjustRightInd w:val="0"/>
        <w:jc w:val="both"/>
        <w:rPr>
          <w:bCs/>
          <w:bdr w:val="none" w:sz="0" w:space="0" w:color="auto" w:frame="1"/>
        </w:rPr>
      </w:pPr>
      <w:r>
        <w:rPr>
          <w:bCs/>
          <w:bdr w:val="none" w:sz="0" w:space="0" w:color="auto" w:frame="1"/>
        </w:rPr>
        <w:lastRenderedPageBreak/>
        <w:t xml:space="preserve">          3.15.</w:t>
      </w:r>
      <w:r w:rsidR="00C56E94">
        <w:rPr>
          <w:bCs/>
          <w:bdr w:val="none" w:sz="0" w:space="0" w:color="auto" w:frame="1"/>
        </w:rPr>
        <w:t xml:space="preserve"> </w:t>
      </w:r>
      <w:r w:rsidR="00E54125">
        <w:rPr>
          <w:bCs/>
          <w:bdr w:val="none" w:sz="0" w:space="0" w:color="auto" w:frame="1"/>
        </w:rPr>
        <w:tab/>
      </w:r>
      <w:r>
        <w:rPr>
          <w:bCs/>
          <w:bdr w:val="none" w:sz="0" w:space="0" w:color="auto" w:frame="1"/>
        </w:rPr>
        <w:t>Н</w:t>
      </w:r>
      <w:r w:rsidRPr="0068374C">
        <w:rPr>
          <w:bCs/>
          <w:bdr w:val="none" w:sz="0" w:space="0" w:color="auto" w:frame="1"/>
        </w:rPr>
        <w:t xml:space="preserve">а общините за изпълнение на заложените мерки в Плановете за действие към общинските програми </w:t>
      </w:r>
      <w:r>
        <w:rPr>
          <w:bCs/>
          <w:bdr w:val="none" w:sz="0" w:space="0" w:color="auto" w:frame="1"/>
        </w:rPr>
        <w:t xml:space="preserve">за </w:t>
      </w:r>
      <w:r w:rsidRPr="0068374C">
        <w:rPr>
          <w:bCs/>
          <w:bdr w:val="none" w:sz="0" w:space="0" w:color="auto" w:frame="1"/>
        </w:rPr>
        <w:t>управление на отпадъци по чл. 52 от ЗУО</w:t>
      </w:r>
      <w:r>
        <w:rPr>
          <w:bCs/>
          <w:bdr w:val="none" w:sz="0" w:space="0" w:color="auto" w:frame="1"/>
        </w:rPr>
        <w:t>.</w:t>
      </w:r>
      <w:r w:rsidR="004C09B1" w:rsidRPr="004C09B1">
        <w:rPr>
          <w:bCs/>
          <w:bdr w:val="none" w:sz="0" w:space="0" w:color="auto" w:frame="1"/>
        </w:rPr>
        <w:t xml:space="preserve"> </w:t>
      </w:r>
      <w:r w:rsidR="004C09B1">
        <w:rPr>
          <w:bCs/>
          <w:bdr w:val="none" w:sz="0" w:space="0" w:color="auto" w:frame="1"/>
        </w:rPr>
        <w:t xml:space="preserve">- </w:t>
      </w:r>
      <w:r w:rsidR="004C09B1" w:rsidRPr="004C09B1">
        <w:rPr>
          <w:bCs/>
          <w:bdr w:val="none" w:sz="0" w:space="0" w:color="auto" w:frame="1"/>
        </w:rPr>
        <w:t>12 обекта (Справка 3.4.1).</w:t>
      </w:r>
    </w:p>
    <w:p w:rsidR="000B453C" w:rsidRPr="004C09B1" w:rsidRDefault="000B453C" w:rsidP="004C09B1">
      <w:pPr>
        <w:overflowPunct w:val="0"/>
        <w:autoSpaceDE w:val="0"/>
        <w:autoSpaceDN w:val="0"/>
        <w:adjustRightInd w:val="0"/>
        <w:jc w:val="both"/>
        <w:rPr>
          <w:bCs/>
          <w:bdr w:val="none" w:sz="0" w:space="0" w:color="auto" w:frame="1"/>
        </w:rPr>
      </w:pPr>
    </w:p>
    <w:p w:rsidR="00C56E94" w:rsidRPr="00553811" w:rsidRDefault="00C56E94" w:rsidP="00680085">
      <w:pPr>
        <w:pStyle w:val="ac"/>
        <w:numPr>
          <w:ilvl w:val="0"/>
          <w:numId w:val="31"/>
        </w:numPr>
        <w:rPr>
          <w:b/>
          <w:color w:val="000000" w:themeColor="text1"/>
        </w:rPr>
      </w:pPr>
      <w:r w:rsidRPr="00553811">
        <w:rPr>
          <w:b/>
          <w:color w:val="000000" w:themeColor="text1"/>
        </w:rPr>
        <w:t>4. Предотвратяване на промишленото замърсяване</w:t>
      </w:r>
    </w:p>
    <w:p w:rsidR="00481918" w:rsidRPr="00481918" w:rsidRDefault="00C56E94" w:rsidP="00CB3D9E">
      <w:pPr>
        <w:pStyle w:val="ac"/>
        <w:numPr>
          <w:ilvl w:val="1"/>
          <w:numId w:val="46"/>
        </w:numPr>
        <w:tabs>
          <w:tab w:val="left" w:pos="720"/>
          <w:tab w:val="left" w:pos="851"/>
        </w:tabs>
        <w:spacing w:after="200"/>
        <w:ind w:left="0" w:firstLine="567"/>
        <w:jc w:val="both"/>
        <w:outlineLvl w:val="0"/>
        <w:rPr>
          <w:lang w:eastAsia="en-US"/>
        </w:rPr>
      </w:pPr>
      <w:r w:rsidRPr="00C56E94">
        <w:rPr>
          <w:color w:val="000000"/>
          <w:lang w:eastAsia="en-US"/>
        </w:rPr>
        <w:t>На оператори,</w:t>
      </w:r>
      <w:r w:rsidRPr="00C56E94">
        <w:rPr>
          <w:b/>
          <w:color w:val="000000"/>
          <w:lang w:eastAsia="en-US"/>
        </w:rPr>
        <w:t xml:space="preserve"> </w:t>
      </w:r>
      <w:r w:rsidRPr="00C56E94">
        <w:rPr>
          <w:color w:val="000000"/>
          <w:lang w:eastAsia="en-US"/>
        </w:rPr>
        <w:t xml:space="preserve">които извършват дейности по Приложение № 1 от </w:t>
      </w:r>
      <w:r w:rsidRPr="00C56E94">
        <w:rPr>
          <w:lang w:eastAsia="en-US"/>
        </w:rPr>
        <w:t>ЗОПОЕЩ и съответната подзаконова нормативна уредба</w:t>
      </w:r>
      <w:r w:rsidR="00481918">
        <w:rPr>
          <w:lang w:eastAsia="en-US"/>
        </w:rPr>
        <w:t>.</w:t>
      </w:r>
      <w:r>
        <w:rPr>
          <w:lang w:eastAsia="en-US"/>
        </w:rPr>
        <w:t xml:space="preserve"> </w:t>
      </w:r>
      <w:r w:rsidR="00481918">
        <w:rPr>
          <w:lang w:eastAsia="en-US"/>
        </w:rPr>
        <w:t xml:space="preserve">Ще се извърши контрол с цел спазване изискванията на </w:t>
      </w:r>
      <w:r w:rsidR="00481918" w:rsidRPr="00481918">
        <w:rPr>
          <w:lang w:eastAsia="en-US"/>
        </w:rPr>
        <w:t>Наредба № 1 от 29.10.2008 г. за вида на превантивните и оздравителните мерки</w:t>
      </w:r>
      <w:r w:rsidR="00481918">
        <w:rPr>
          <w:lang w:eastAsia="en-US"/>
        </w:rPr>
        <w:t xml:space="preserve"> и </w:t>
      </w:r>
      <w:r w:rsidR="00481918">
        <w:rPr>
          <w:lang w:eastAsia="en-US" w:bidi="bg-BG"/>
        </w:rPr>
        <w:t>и</w:t>
      </w:r>
      <w:r w:rsidR="00481918" w:rsidRPr="00481918">
        <w:rPr>
          <w:lang w:eastAsia="en-US" w:bidi="bg-BG"/>
        </w:rPr>
        <w:t>зпълнение на задълженията на операторите по чл. 17, ал. 1 от ЗОПОЕЩ</w:t>
      </w:r>
      <w:r w:rsidR="00481918">
        <w:rPr>
          <w:lang w:eastAsia="en-US" w:bidi="bg-BG"/>
        </w:rPr>
        <w:t xml:space="preserve">. </w:t>
      </w:r>
      <w:r w:rsidR="00481918">
        <w:rPr>
          <w:lang w:eastAsia="en-US"/>
        </w:rPr>
        <w:t xml:space="preserve">– </w:t>
      </w:r>
      <w:r w:rsidR="00481918" w:rsidRPr="00C56E94">
        <w:rPr>
          <w:b/>
          <w:lang w:eastAsia="en-US"/>
        </w:rPr>
        <w:t>4</w:t>
      </w:r>
      <w:r w:rsidR="00481918" w:rsidRPr="00C56E94">
        <w:rPr>
          <w:lang w:eastAsia="en-US"/>
        </w:rPr>
        <w:t xml:space="preserve"> </w:t>
      </w:r>
      <w:r w:rsidR="00481918">
        <w:rPr>
          <w:lang w:eastAsia="en-US"/>
        </w:rPr>
        <w:t>проверки</w:t>
      </w:r>
      <w:r w:rsidR="00481918" w:rsidRPr="00C56E94">
        <w:rPr>
          <w:lang w:eastAsia="en-US"/>
        </w:rPr>
        <w:t xml:space="preserve"> (Справка 3.7.1.).</w:t>
      </w:r>
    </w:p>
    <w:p w:rsidR="00393411" w:rsidRDefault="005943DF" w:rsidP="00CB3D9E">
      <w:pPr>
        <w:shd w:val="clear" w:color="auto" w:fill="FFFFFF"/>
        <w:tabs>
          <w:tab w:val="left" w:pos="426"/>
          <w:tab w:val="left" w:pos="709"/>
          <w:tab w:val="left" w:pos="1080"/>
          <w:tab w:val="left" w:pos="1170"/>
          <w:tab w:val="left" w:pos="9356"/>
        </w:tabs>
        <w:overflowPunct w:val="0"/>
        <w:autoSpaceDE w:val="0"/>
        <w:autoSpaceDN w:val="0"/>
        <w:adjustRightInd w:val="0"/>
        <w:ind w:firstLine="567"/>
        <w:jc w:val="both"/>
        <w:textAlignment w:val="baseline"/>
        <w:outlineLvl w:val="0"/>
        <w:rPr>
          <w:color w:val="000000" w:themeColor="text1"/>
        </w:rPr>
      </w:pPr>
      <w:r>
        <w:rPr>
          <w:color w:val="000000" w:themeColor="text1"/>
        </w:rPr>
        <w:t xml:space="preserve"> </w:t>
      </w:r>
      <w:r w:rsidR="00393411" w:rsidRPr="00393411">
        <w:rPr>
          <w:color w:val="000000" w:themeColor="text1"/>
        </w:rPr>
        <w:t xml:space="preserve">4.2. На оператори, които извършват дейности по Приложение № 4 от ЗООС и съответната подзаконова нормативна уредба </w:t>
      </w:r>
      <w:r w:rsidR="00393411" w:rsidRPr="00393411">
        <w:rPr>
          <w:color w:val="000000" w:themeColor="text1"/>
          <w:lang w:val="en-US"/>
        </w:rPr>
        <w:t>(</w:t>
      </w:r>
      <w:r w:rsidR="00393411" w:rsidRPr="00393411">
        <w:rPr>
          <w:color w:val="000000" w:themeColor="text1"/>
        </w:rPr>
        <w:t xml:space="preserve">предвидени са общо </w:t>
      </w:r>
      <w:r w:rsidR="00393411" w:rsidRPr="00481918">
        <w:rPr>
          <w:b/>
          <w:color w:val="000000" w:themeColor="text1"/>
        </w:rPr>
        <w:t>15</w:t>
      </w:r>
      <w:r w:rsidR="00393411" w:rsidRPr="00393411">
        <w:rPr>
          <w:color w:val="000000" w:themeColor="text1"/>
          <w:lang w:val="en-US"/>
        </w:rPr>
        <w:t>)</w:t>
      </w:r>
      <w:r w:rsidR="00393411" w:rsidRPr="00393411">
        <w:rPr>
          <w:color w:val="000000" w:themeColor="text1"/>
        </w:rPr>
        <w:t>, и по-специално на: На оператори на горивни инсталации, извършващи дейности по т. 1.1. от Приложение № 4 на ЗООС във връзка с нарушава</w:t>
      </w:r>
      <w:r w:rsidR="00393411">
        <w:rPr>
          <w:color w:val="000000" w:themeColor="text1"/>
        </w:rPr>
        <w:t xml:space="preserve">не качеството на околната среда – предвидена е </w:t>
      </w:r>
      <w:r w:rsidR="00393411" w:rsidRPr="00481918">
        <w:rPr>
          <w:b/>
          <w:color w:val="000000" w:themeColor="text1"/>
        </w:rPr>
        <w:t xml:space="preserve">1 </w:t>
      </w:r>
      <w:r w:rsidR="00393411">
        <w:rPr>
          <w:color w:val="000000" w:themeColor="text1"/>
        </w:rPr>
        <w:t xml:space="preserve">проверка. </w:t>
      </w:r>
    </w:p>
    <w:p w:rsidR="000B453C" w:rsidRDefault="000B453C" w:rsidP="00CB3D9E">
      <w:pPr>
        <w:shd w:val="clear" w:color="auto" w:fill="FFFFFF"/>
        <w:tabs>
          <w:tab w:val="left" w:pos="426"/>
          <w:tab w:val="left" w:pos="709"/>
          <w:tab w:val="left" w:pos="1080"/>
          <w:tab w:val="left" w:pos="1170"/>
          <w:tab w:val="left" w:pos="9356"/>
        </w:tabs>
        <w:overflowPunct w:val="0"/>
        <w:autoSpaceDE w:val="0"/>
        <w:autoSpaceDN w:val="0"/>
        <w:adjustRightInd w:val="0"/>
        <w:ind w:firstLine="567"/>
        <w:jc w:val="both"/>
        <w:textAlignment w:val="baseline"/>
        <w:outlineLvl w:val="0"/>
        <w:rPr>
          <w:color w:val="000000" w:themeColor="text1"/>
        </w:rPr>
      </w:pPr>
    </w:p>
    <w:p w:rsidR="005A0D2F" w:rsidRPr="00D81A9A" w:rsidRDefault="00553811" w:rsidP="00CB3D9E">
      <w:pPr>
        <w:pStyle w:val="ac"/>
        <w:numPr>
          <w:ilvl w:val="0"/>
          <w:numId w:val="1"/>
        </w:numPr>
        <w:tabs>
          <w:tab w:val="left" w:pos="851"/>
        </w:tabs>
        <w:overflowPunct w:val="0"/>
        <w:autoSpaceDE w:val="0"/>
        <w:autoSpaceDN w:val="0"/>
        <w:adjustRightInd w:val="0"/>
        <w:ind w:left="0" w:firstLine="567"/>
        <w:jc w:val="both"/>
        <w:textAlignment w:val="baseline"/>
        <w:rPr>
          <w:rFonts w:eastAsia="Calibri"/>
          <w:b/>
          <w:lang w:eastAsia="en-US"/>
        </w:rPr>
      </w:pPr>
      <w:r w:rsidRPr="00D81A9A">
        <w:rPr>
          <w:b/>
        </w:rPr>
        <w:t>Предотвратяването</w:t>
      </w:r>
      <w:r w:rsidRPr="00D81A9A">
        <w:rPr>
          <w:rFonts w:eastAsia="Calibri"/>
          <w:b/>
          <w:lang w:eastAsia="en-US"/>
        </w:rPr>
        <w:t xml:space="preserve"> на големи аварии с опасни вещества и ограничаване на последствията от тях (СЕВЕЗО). </w:t>
      </w:r>
      <w:r w:rsidR="005A0D2F" w:rsidRPr="00D81A9A">
        <w:rPr>
          <w:bCs/>
          <w:bdr w:val="none" w:sz="0" w:space="0" w:color="auto" w:frame="1"/>
        </w:rPr>
        <w:t>Целеви групи – оператори на предприятия, класифицирани с нисък и висок рисков потенциал по чл. 103, ал. 2 или ал. 5 от ЗООС. Контролен орган - комисията по чл. 157а, ал. 2 от ЗООС (Комисията).</w:t>
      </w:r>
    </w:p>
    <w:p w:rsidR="005A0D2F" w:rsidRPr="00D81A9A" w:rsidRDefault="005A0D2F" w:rsidP="00CB3D9E">
      <w:pPr>
        <w:overflowPunct w:val="0"/>
        <w:autoSpaceDE w:val="0"/>
        <w:autoSpaceDN w:val="0"/>
        <w:adjustRightInd w:val="0"/>
        <w:ind w:firstLine="709"/>
        <w:jc w:val="both"/>
        <w:rPr>
          <w:bCs/>
          <w:bdr w:val="none" w:sz="0" w:space="0" w:color="auto" w:frame="1"/>
        </w:rPr>
      </w:pPr>
      <w:r w:rsidRPr="00D81A9A">
        <w:rPr>
          <w:bCs/>
          <w:bdr w:val="none" w:sz="0" w:space="0" w:color="auto" w:frame="1"/>
        </w:rPr>
        <w:t>Планиран е контрол по отношение на:</w:t>
      </w:r>
    </w:p>
    <w:p w:rsidR="005A0D2F" w:rsidRPr="00D81A9A" w:rsidRDefault="005A0D2F" w:rsidP="00CB3D9E">
      <w:pPr>
        <w:tabs>
          <w:tab w:val="left" w:pos="1134"/>
        </w:tabs>
        <w:overflowPunct w:val="0"/>
        <w:autoSpaceDE w:val="0"/>
        <w:autoSpaceDN w:val="0"/>
        <w:adjustRightInd w:val="0"/>
        <w:ind w:firstLine="709"/>
        <w:jc w:val="both"/>
        <w:textAlignment w:val="baseline"/>
        <w:rPr>
          <w:rFonts w:eastAsia="Calibri"/>
          <w:lang w:eastAsia="en-US"/>
        </w:rPr>
      </w:pPr>
      <w:r w:rsidRPr="00D81A9A">
        <w:rPr>
          <w:rFonts w:eastAsia="Calibri"/>
          <w:lang w:eastAsia="en-US"/>
        </w:rPr>
        <w:t xml:space="preserve">5.1. Извличане на поуки от аварии, разпространение на знания, придобити от научени уроци. Проверява се как операторите проследяват възникналите аварии, аварийни ситуации и инциденти на територията на предприятието, вкл. </w:t>
      </w:r>
      <w:r w:rsidRPr="00D81A9A">
        <w:t xml:space="preserve">дали операторът е взел мерки за събиране на информация свързана с инциденти и аварии, разпоредби, гарантиращи, че засегнатите или потенциално засегнатите страни ще бъдат незабавно уведомени за промишлената авария и че след възникване на аварията връзката ще бъде поддържана, обучения, тренировки и проиграване на вътрешния авариен план. </w:t>
      </w:r>
      <w:r w:rsidRPr="00D81A9A">
        <w:rPr>
          <w:rFonts w:eastAsia="Calibri"/>
          <w:lang w:eastAsia="en-US"/>
        </w:rPr>
        <w:t>Ще се прове</w:t>
      </w:r>
      <w:r w:rsidR="00FF1C5C">
        <w:rPr>
          <w:rFonts w:eastAsia="Calibri"/>
          <w:lang w:eastAsia="en-US"/>
        </w:rPr>
        <w:t>р</w:t>
      </w:r>
      <w:r w:rsidRPr="00D81A9A">
        <w:rPr>
          <w:rFonts w:eastAsia="Calibri"/>
          <w:lang w:eastAsia="en-US"/>
        </w:rPr>
        <w:t>ят 6-те обекта, включени в програмата за планирани проверки на СЕВЕЗО предприятия за 2023 г. (Справка 3.8.1.).</w:t>
      </w:r>
    </w:p>
    <w:p w:rsidR="005A0D2F" w:rsidRPr="00D81A9A" w:rsidRDefault="005A0D2F" w:rsidP="00CB3D9E">
      <w:pPr>
        <w:tabs>
          <w:tab w:val="left" w:pos="1134"/>
        </w:tabs>
        <w:overflowPunct w:val="0"/>
        <w:autoSpaceDE w:val="0"/>
        <w:autoSpaceDN w:val="0"/>
        <w:adjustRightInd w:val="0"/>
        <w:ind w:firstLine="709"/>
        <w:jc w:val="both"/>
        <w:textAlignment w:val="baseline"/>
        <w:rPr>
          <w:rFonts w:eastAsia="Calibri"/>
          <w:lang w:eastAsia="en-US"/>
        </w:rPr>
      </w:pPr>
      <w:r w:rsidRPr="00D81A9A">
        <w:rPr>
          <w:rFonts w:eastAsia="Calibri"/>
          <w:lang w:eastAsia="en-US"/>
        </w:rPr>
        <w:t xml:space="preserve">5.2. </w:t>
      </w:r>
      <w:r w:rsidRPr="00D81A9A">
        <w:t>Изготвяне на информация за засегнатата общественост. Ще се осъществи контрол на това, дали е предоставена актуална информация на засегнатата общественост, както и на обектите с обществено предназначение, които могат да бъдат засегнати в случай на голяма авария, и съседните предприятия. До каква степен операторът на предприятието е отразил адекватно коя е засегнатата общественост, използвал ли е най-подходящото средство за комуникация с нея, постигнато ли е изискването за „ясна и разбираема информация“. Ще се проверят 6-те обекта,  включени в програмата за планирани проверки на СЕВЕЗО предприятия за 2023 г. (Справка 3.8.1.).</w:t>
      </w:r>
    </w:p>
    <w:p w:rsidR="005A0D2F" w:rsidRDefault="005A0D2F" w:rsidP="00CB3D9E">
      <w:pPr>
        <w:tabs>
          <w:tab w:val="left" w:pos="1134"/>
        </w:tabs>
        <w:overflowPunct w:val="0"/>
        <w:autoSpaceDE w:val="0"/>
        <w:autoSpaceDN w:val="0"/>
        <w:adjustRightInd w:val="0"/>
        <w:ind w:firstLine="709"/>
        <w:jc w:val="both"/>
        <w:textAlignment w:val="baseline"/>
        <w:rPr>
          <w:rFonts w:eastAsia="Calibri"/>
          <w:lang w:eastAsia="en-US"/>
        </w:rPr>
      </w:pPr>
      <w:r w:rsidRPr="00D81A9A">
        <w:rPr>
          <w:rFonts w:eastAsia="Calibri"/>
          <w:lang w:eastAsia="en-US"/>
        </w:rPr>
        <w:t>5.3. Документацията на операторите изготвена ли е съгласно изискванията на Глава седма, раздел първи от ЗООС? Ще се осъществи контрол изпълнено ли  изискването от страна на оператора за преразглеждане на политиката за предотвратяване на големи аварии (ППГА) и системата за управление на мерките за безопасност (СУМБ), и при необходимост последващо актуализиране на ДППГА, както и актуализиране на доклада за безопасност (ДБ) най-малко веднъж на всеки 5 години и вътрешния авариен план (ВАП) на подходящи интервали не по-дълги от 3 години. Ще се проверят 6-те обекта,  включени в програмата за планирани проверки на СЕВЕЗО предприятия за 2023 г. (Справка 3.8.1.).</w:t>
      </w:r>
    </w:p>
    <w:p w:rsidR="000B453C" w:rsidRPr="00D81A9A" w:rsidRDefault="000B453C" w:rsidP="00CB3D9E">
      <w:pPr>
        <w:tabs>
          <w:tab w:val="left" w:pos="1134"/>
        </w:tabs>
        <w:overflowPunct w:val="0"/>
        <w:autoSpaceDE w:val="0"/>
        <w:autoSpaceDN w:val="0"/>
        <w:adjustRightInd w:val="0"/>
        <w:ind w:firstLine="709"/>
        <w:jc w:val="both"/>
        <w:textAlignment w:val="baseline"/>
        <w:rPr>
          <w:rFonts w:eastAsia="Calibri"/>
          <w:lang w:eastAsia="en-US"/>
        </w:rPr>
      </w:pPr>
    </w:p>
    <w:p w:rsidR="005A0D2F" w:rsidRPr="00632408" w:rsidRDefault="005A0D2F" w:rsidP="00CB3D9E">
      <w:pPr>
        <w:spacing w:line="270" w:lineRule="atLeast"/>
        <w:ind w:firstLine="709"/>
        <w:jc w:val="both"/>
        <w:rPr>
          <w:rFonts w:eastAsia="Calibri"/>
          <w:b/>
          <w:bCs/>
          <w:bdr w:val="none" w:sz="0" w:space="0" w:color="auto" w:frame="1"/>
        </w:rPr>
      </w:pPr>
      <w:r w:rsidRPr="00632408">
        <w:rPr>
          <w:rFonts w:eastAsia="Calibri"/>
          <w:b/>
          <w:bCs/>
          <w:bdr w:val="none" w:sz="0" w:space="0" w:color="auto" w:frame="1"/>
        </w:rPr>
        <w:t>6. Химикали</w:t>
      </w:r>
    </w:p>
    <w:p w:rsidR="005A0D2F" w:rsidRPr="00D81A9A" w:rsidRDefault="005A0D2F" w:rsidP="00CB3D9E">
      <w:pPr>
        <w:spacing w:line="270" w:lineRule="atLeast"/>
        <w:ind w:left="747"/>
        <w:jc w:val="both"/>
        <w:rPr>
          <w:rFonts w:eastAsia="Calibri"/>
          <w:bCs/>
          <w:bdr w:val="none" w:sz="0" w:space="0" w:color="auto" w:frame="1"/>
        </w:rPr>
      </w:pPr>
      <w:r w:rsidRPr="00D81A9A">
        <w:rPr>
          <w:rFonts w:eastAsia="Calibri"/>
          <w:bCs/>
          <w:bdr w:val="none" w:sz="0" w:space="0" w:color="auto" w:frame="1"/>
        </w:rPr>
        <w:lastRenderedPageBreak/>
        <w:t>По фактор химикали приоритетите за контр</w:t>
      </w:r>
      <w:r w:rsidR="00FF1C5C">
        <w:rPr>
          <w:rFonts w:eastAsia="Calibri"/>
          <w:bCs/>
          <w:bdr w:val="none" w:sz="0" w:space="0" w:color="auto" w:frame="1"/>
        </w:rPr>
        <w:t>ол</w:t>
      </w:r>
      <w:r w:rsidRPr="00D81A9A">
        <w:rPr>
          <w:rFonts w:eastAsia="Calibri"/>
          <w:bCs/>
          <w:bdr w:val="none" w:sz="0" w:space="0" w:color="auto" w:frame="1"/>
        </w:rPr>
        <w:t xml:space="preserve"> са:</w:t>
      </w:r>
    </w:p>
    <w:p w:rsidR="005A0D2F" w:rsidRPr="00D81A9A" w:rsidRDefault="005A0D2F" w:rsidP="00CB3D9E">
      <w:pPr>
        <w:ind w:firstLine="720"/>
        <w:jc w:val="both"/>
        <w:rPr>
          <w:rFonts w:eastAsia="Calibri"/>
          <w:bCs/>
          <w:bdr w:val="none" w:sz="0" w:space="0" w:color="auto" w:frame="1"/>
        </w:rPr>
      </w:pPr>
      <w:r w:rsidRPr="00D81A9A">
        <w:rPr>
          <w:rFonts w:eastAsia="Calibri"/>
          <w:bCs/>
          <w:bdr w:val="none" w:sz="0" w:space="0" w:color="auto" w:frame="1"/>
          <w:lang w:val="en-US"/>
        </w:rPr>
        <w:t>6</w:t>
      </w:r>
      <w:r w:rsidRPr="00D81A9A">
        <w:rPr>
          <w:rFonts w:eastAsia="Calibri"/>
          <w:bCs/>
          <w:bdr w:val="none" w:sz="0" w:space="0" w:color="auto" w:frame="1"/>
        </w:rPr>
        <w:t>.1. По Регламент (ЕС) 2017/852 относно живака. Целеви групи – оператори, които използват живак, смеси на живака или живачни съединения за разрешена употреба (за производство на продукти или в производствени процеси). Контрол за установяване на условия на екологосъобразно междинно съхранение на живак, смеси на живака или живачни съединения - н</w:t>
      </w:r>
      <w:r w:rsidRPr="00D81A9A">
        <w:rPr>
          <w:lang w:val="en-AU"/>
        </w:rPr>
        <w:t>а територията на РИОСВ-Пазарджик няма лица, попадащи в обхвата на регламента.</w:t>
      </w:r>
      <w:r w:rsidRPr="00D81A9A">
        <w:t xml:space="preserve"> </w:t>
      </w:r>
      <w:r w:rsidRPr="00D81A9A">
        <w:rPr>
          <w:bCs/>
          <w:bdr w:val="none" w:sz="0" w:space="0" w:color="auto" w:frame="1"/>
        </w:rPr>
        <w:t>При установяване задължени лица ще се извършат проверки</w:t>
      </w:r>
    </w:p>
    <w:p w:rsidR="005A0D2F" w:rsidRPr="00632408" w:rsidRDefault="005A0D2F" w:rsidP="00CB3D9E">
      <w:pPr>
        <w:ind w:firstLine="720"/>
        <w:jc w:val="both"/>
        <w:rPr>
          <w:rFonts w:eastAsia="Calibri"/>
          <w:bCs/>
          <w:bdr w:val="none" w:sz="0" w:space="0" w:color="auto" w:frame="1"/>
        </w:rPr>
      </w:pPr>
      <w:r w:rsidRPr="00D81A9A">
        <w:rPr>
          <w:rFonts w:eastAsia="Calibri"/>
          <w:bCs/>
          <w:bdr w:val="none" w:sz="0" w:space="0" w:color="auto" w:frame="1"/>
          <w:lang w:val="en-US"/>
        </w:rPr>
        <w:t>6.</w:t>
      </w:r>
      <w:r w:rsidRPr="00D81A9A">
        <w:rPr>
          <w:rFonts w:eastAsia="Calibri"/>
          <w:bCs/>
          <w:bdr w:val="none" w:sz="0" w:space="0" w:color="auto" w:frame="1"/>
        </w:rPr>
        <w:t>2. По Регламент (ЕО) 1907/2006 REACH.</w:t>
      </w:r>
      <w:r w:rsidRPr="00D81A9A">
        <w:rPr>
          <w:rFonts w:eastAsia="Calibri"/>
          <w:b/>
          <w:bCs/>
          <w:bdr w:val="none" w:sz="0" w:space="0" w:color="auto" w:frame="1"/>
        </w:rPr>
        <w:t xml:space="preserve"> </w:t>
      </w:r>
      <w:r w:rsidRPr="00D81A9A">
        <w:rPr>
          <w:rFonts w:eastAsia="Calibri"/>
          <w:bCs/>
          <w:bdr w:val="none" w:sz="0" w:space="0" w:color="auto" w:frame="1"/>
        </w:rPr>
        <w:t>Целеви групи - производители, вносители и потребители по веригата, в т.ч.:</w:t>
      </w:r>
    </w:p>
    <w:p w:rsidR="005A0D2F" w:rsidRPr="00D81A9A" w:rsidRDefault="005A0D2F" w:rsidP="00CB3D9E">
      <w:pPr>
        <w:tabs>
          <w:tab w:val="left" w:pos="709"/>
          <w:tab w:val="left" w:pos="993"/>
        </w:tabs>
        <w:overflowPunct w:val="0"/>
        <w:autoSpaceDE w:val="0"/>
        <w:autoSpaceDN w:val="0"/>
        <w:adjustRightInd w:val="0"/>
        <w:ind w:firstLine="567"/>
        <w:jc w:val="both"/>
        <w:textAlignment w:val="baseline"/>
        <w:rPr>
          <w:lang w:eastAsia="en-US"/>
        </w:rPr>
      </w:pPr>
      <w:r w:rsidRPr="00D81A9A">
        <w:t>•</w:t>
      </w:r>
      <w:r w:rsidRPr="00D81A9A">
        <w:tab/>
      </w:r>
      <w:r w:rsidRPr="00D81A9A">
        <w:rPr>
          <w:lang w:eastAsia="en-US"/>
        </w:rPr>
        <w:t xml:space="preserve"> На производители и вносители на наноматериали за извършена регистрация по Регламент (ЕО) 1907/2006 REACH. Ще се извърши извънреден контрол (на място или по документи, вкл. в интернет пространството) за идентифициране на нови или потенциални производители или вносители на такива материали.</w:t>
      </w:r>
    </w:p>
    <w:p w:rsidR="005A0D2F" w:rsidRPr="00D81A9A" w:rsidRDefault="005A0D2F" w:rsidP="00CB3D9E">
      <w:pPr>
        <w:tabs>
          <w:tab w:val="left" w:pos="709"/>
          <w:tab w:val="left" w:pos="993"/>
        </w:tabs>
        <w:overflowPunct w:val="0"/>
        <w:autoSpaceDE w:val="0"/>
        <w:autoSpaceDN w:val="0"/>
        <w:adjustRightInd w:val="0"/>
        <w:ind w:firstLine="567"/>
        <w:jc w:val="both"/>
        <w:textAlignment w:val="baseline"/>
        <w:rPr>
          <w:szCs w:val="20"/>
          <w:lang w:val="bg"/>
        </w:rPr>
      </w:pPr>
      <w:r w:rsidRPr="00D81A9A">
        <w:t>•</w:t>
      </w:r>
      <w:r w:rsidRPr="00D81A9A">
        <w:tab/>
        <w:t>П</w:t>
      </w:r>
      <w:r w:rsidRPr="00D81A9A">
        <w:rPr>
          <w:lang w:eastAsia="en-US"/>
        </w:rPr>
        <w:t xml:space="preserve">роверки в рамките на Единадесетия хармонизиран европейски проект на Форума на ECHA (REF-11) за контрол на информационните листове за безопасност (ИЛБ). </w:t>
      </w:r>
      <w:r w:rsidRPr="00D81A9A">
        <w:rPr>
          <w:szCs w:val="20"/>
          <w:lang w:val="bg"/>
        </w:rPr>
        <w:t xml:space="preserve">Целта на контролната дейност по проекта е да се оцени дали отговорните лица са актуализирали и са предоставили ИЛБ в съответствие с новите изисквания на Приложение II към Регламент REACH, изменен с Регламент (ЕС) 2020/878. Проектът е насочен към веществата и смесите, пуснати на пазара, главно върху разделите на ИЛБ, които са изменени с Регламент (ЕС) 2020/878. Проверките ще обхванат всички фирми, включени в програмата за планирани проверки по ЗЗВВХВС – </w:t>
      </w:r>
      <w:r w:rsidRPr="00DE67FD">
        <w:rPr>
          <w:b/>
          <w:szCs w:val="20"/>
          <w:lang w:val="bg"/>
        </w:rPr>
        <w:t xml:space="preserve">20 </w:t>
      </w:r>
      <w:r w:rsidRPr="00D81A9A">
        <w:rPr>
          <w:szCs w:val="20"/>
          <w:lang w:val="bg"/>
        </w:rPr>
        <w:t>бр. (Справка 3.8.2.).</w:t>
      </w:r>
    </w:p>
    <w:p w:rsidR="005A0D2F" w:rsidRPr="00D81A9A" w:rsidRDefault="005A0D2F" w:rsidP="00CB3D9E">
      <w:pPr>
        <w:tabs>
          <w:tab w:val="left" w:pos="709"/>
          <w:tab w:val="left" w:pos="993"/>
        </w:tabs>
        <w:overflowPunct w:val="0"/>
        <w:autoSpaceDE w:val="0"/>
        <w:autoSpaceDN w:val="0"/>
        <w:adjustRightInd w:val="0"/>
        <w:ind w:firstLine="567"/>
        <w:jc w:val="both"/>
        <w:textAlignment w:val="baseline"/>
        <w:rPr>
          <w:lang w:eastAsia="en-US"/>
        </w:rPr>
      </w:pPr>
      <w:r w:rsidRPr="00D81A9A">
        <w:t>•</w:t>
      </w:r>
      <w:r w:rsidRPr="00D81A9A">
        <w:tab/>
      </w:r>
      <w:r w:rsidRPr="00D81A9A">
        <w:rPr>
          <w:lang w:eastAsia="en-US"/>
        </w:rPr>
        <w:t>Изготвяне на рискови профили за химични вещества/фирми, показали несъответствия с изискванията на Регламент (ЕО) 1907/2006 REACH. Сътрудничество с Агенция „Митници“ в контекста на инструкцията за взаимодействие. Целева група: вносители на опасни химикали. Ще се извърши контрол (на място или по документи, вкл. в интернет пространството) за идентифициране (установяване) на евентуални несъответствия. Проверките ще обхванат фирмите, включени в Справка 3.8.2.</w:t>
      </w:r>
    </w:p>
    <w:p w:rsidR="005A0D2F" w:rsidRPr="00D81A9A" w:rsidRDefault="005A0D2F" w:rsidP="00CB3D9E">
      <w:pPr>
        <w:tabs>
          <w:tab w:val="left" w:pos="709"/>
          <w:tab w:val="left" w:pos="993"/>
        </w:tabs>
        <w:overflowPunct w:val="0"/>
        <w:autoSpaceDE w:val="0"/>
        <w:autoSpaceDN w:val="0"/>
        <w:adjustRightInd w:val="0"/>
        <w:ind w:firstLine="567"/>
        <w:jc w:val="both"/>
        <w:textAlignment w:val="baseline"/>
        <w:rPr>
          <w:rFonts w:eastAsia="Calibri"/>
          <w:bCs/>
          <w:bdr w:val="none" w:sz="0" w:space="0" w:color="auto" w:frame="1"/>
        </w:rPr>
      </w:pPr>
      <w:r w:rsidRPr="00D81A9A">
        <w:rPr>
          <w:rFonts w:eastAsia="Calibri"/>
          <w:bCs/>
          <w:bdr w:val="none" w:sz="0" w:space="0" w:color="auto" w:frame="1"/>
        </w:rPr>
        <w:t xml:space="preserve">• </w:t>
      </w:r>
      <w:r w:rsidRPr="00D81A9A">
        <w:rPr>
          <w:lang w:eastAsia="en-US"/>
        </w:rPr>
        <w:t>Н</w:t>
      </w:r>
      <w:r w:rsidRPr="00D81A9A">
        <w:rPr>
          <w:rFonts w:eastAsia="Calibri"/>
          <w:bCs/>
          <w:bdr w:val="none" w:sz="0" w:space="0" w:color="auto" w:frame="1"/>
        </w:rPr>
        <w:t xml:space="preserve">а ограниченията на вещества от Приложение XVII на REACH (напр. диизоцианати), вкл. след нотификации от Комисията за защита на потребителите (КЗП) за вещества в изделия. Планирани са проверки на </w:t>
      </w:r>
      <w:r w:rsidRPr="00DE67FD">
        <w:rPr>
          <w:rFonts w:eastAsia="Calibri"/>
          <w:b/>
          <w:bCs/>
          <w:bdr w:val="none" w:sz="0" w:space="0" w:color="auto" w:frame="1"/>
        </w:rPr>
        <w:t>3</w:t>
      </w:r>
      <w:r w:rsidRPr="00D81A9A">
        <w:rPr>
          <w:rFonts w:eastAsia="Calibri"/>
          <w:bCs/>
          <w:bdr w:val="none" w:sz="0" w:space="0" w:color="auto" w:frame="1"/>
        </w:rPr>
        <w:t xml:space="preserve"> потенциални потребителя на такива вещества (Справка 3.8.2.).</w:t>
      </w:r>
    </w:p>
    <w:p w:rsidR="005A0D2F" w:rsidRPr="00D81A9A" w:rsidRDefault="005A0D2F" w:rsidP="00CB3D9E">
      <w:pPr>
        <w:tabs>
          <w:tab w:val="left" w:pos="709"/>
          <w:tab w:val="left" w:pos="993"/>
        </w:tabs>
        <w:overflowPunct w:val="0"/>
        <w:autoSpaceDE w:val="0"/>
        <w:autoSpaceDN w:val="0"/>
        <w:adjustRightInd w:val="0"/>
        <w:ind w:firstLine="567"/>
        <w:jc w:val="both"/>
        <w:textAlignment w:val="baseline"/>
        <w:rPr>
          <w:lang w:eastAsia="en-US"/>
        </w:rPr>
      </w:pPr>
      <w:r w:rsidRPr="00D81A9A">
        <w:rPr>
          <w:lang w:eastAsia="en-US"/>
        </w:rPr>
        <w:t>•</w:t>
      </w:r>
      <w:r w:rsidRPr="00D81A9A">
        <w:rPr>
          <w:lang w:eastAsia="en-US"/>
        </w:rPr>
        <w:tab/>
        <w:t xml:space="preserve">На вещества, предмет на разрешаване (Приложение XIV на REACH), след достигане на съответната дата на забрана. Приоритет се дава на веществата с издадени разрешения през </w:t>
      </w:r>
      <w:bookmarkStart w:id="0" w:name="_GoBack"/>
      <w:r w:rsidRPr="00D81A9A">
        <w:rPr>
          <w:lang w:eastAsia="en-US"/>
        </w:rPr>
        <w:t>2021</w:t>
      </w:r>
      <w:bookmarkEnd w:id="0"/>
      <w:r w:rsidRPr="00D81A9A">
        <w:rPr>
          <w:lang w:eastAsia="en-US"/>
        </w:rPr>
        <w:t xml:space="preserve"> г. или 2022 г. Ще се извърши контрол (на място или по документи) за идентифициране (установяване) на евентуални потенциални потребители на такива вещества.</w:t>
      </w:r>
    </w:p>
    <w:p w:rsidR="005A0D2F" w:rsidRPr="00D81A9A" w:rsidRDefault="005A0D2F" w:rsidP="00CB3D9E">
      <w:pPr>
        <w:ind w:firstLine="720"/>
        <w:jc w:val="both"/>
        <w:rPr>
          <w:rFonts w:eastAsia="Calibri"/>
          <w:bCs/>
          <w:bdr w:val="none" w:sz="0" w:space="0" w:color="auto" w:frame="1"/>
        </w:rPr>
      </w:pPr>
      <w:r w:rsidRPr="00D81A9A">
        <w:rPr>
          <w:rFonts w:eastAsia="Calibri"/>
          <w:bCs/>
          <w:bdr w:val="none" w:sz="0" w:space="0" w:color="auto" w:frame="1"/>
          <w:lang w:val="en-US"/>
        </w:rPr>
        <w:t>6.</w:t>
      </w:r>
      <w:r w:rsidRPr="00D81A9A">
        <w:rPr>
          <w:rFonts w:eastAsia="Calibri"/>
          <w:bCs/>
          <w:bdr w:val="none" w:sz="0" w:space="0" w:color="auto" w:frame="1"/>
        </w:rPr>
        <w:t>3. По Регламент (ЕС) 2019/1021 относно устойчивите органични замърсители (УОЗ).</w:t>
      </w:r>
      <w:r w:rsidRPr="00D81A9A">
        <w:rPr>
          <w:rFonts w:eastAsia="Calibri"/>
          <w:b/>
          <w:bCs/>
          <w:bdr w:val="none" w:sz="0" w:space="0" w:color="auto" w:frame="1"/>
        </w:rPr>
        <w:t xml:space="preserve"> </w:t>
      </w:r>
      <w:r w:rsidRPr="00D81A9A">
        <w:rPr>
          <w:rFonts w:eastAsia="Calibri"/>
          <w:bCs/>
          <w:bdr w:val="none" w:sz="0" w:space="0" w:color="auto" w:frame="1"/>
        </w:rPr>
        <w:t xml:space="preserve">Целеви групи – производители на изделия, вносители и потребители надолу по веригата. Контрол на ограниченията/забраните за употреба на устойчиви органични замърсители, вкл. новите УОЗ вещества. Планирани са проверки на </w:t>
      </w:r>
      <w:r w:rsidRPr="00DE67FD">
        <w:rPr>
          <w:rFonts w:eastAsia="Calibri"/>
          <w:b/>
          <w:bCs/>
          <w:bdr w:val="none" w:sz="0" w:space="0" w:color="auto" w:frame="1"/>
        </w:rPr>
        <w:t>3</w:t>
      </w:r>
      <w:r w:rsidRPr="00D81A9A">
        <w:rPr>
          <w:rFonts w:eastAsia="Calibri"/>
          <w:bCs/>
          <w:bdr w:val="none" w:sz="0" w:space="0" w:color="auto" w:frame="1"/>
        </w:rPr>
        <w:t xml:space="preserve"> потенциални потребителя на такива вещества (Справка 3.8.2.).</w:t>
      </w:r>
    </w:p>
    <w:p w:rsidR="005A0D2F" w:rsidRDefault="005A0D2F" w:rsidP="00CB3D9E">
      <w:pPr>
        <w:ind w:firstLine="720"/>
        <w:jc w:val="both"/>
        <w:rPr>
          <w:rFonts w:eastAsia="Calibri"/>
          <w:lang w:eastAsia="en-US"/>
        </w:rPr>
      </w:pPr>
      <w:r w:rsidRPr="00D81A9A">
        <w:rPr>
          <w:rFonts w:eastAsia="Calibri"/>
          <w:bCs/>
          <w:bdr w:val="none" w:sz="0" w:space="0" w:color="auto" w:frame="1"/>
          <w:lang w:val="en-US"/>
        </w:rPr>
        <w:t>6</w:t>
      </w:r>
      <w:r w:rsidRPr="00D81A9A">
        <w:rPr>
          <w:rFonts w:eastAsia="Calibri"/>
          <w:bCs/>
          <w:bdr w:val="none" w:sz="0" w:space="0" w:color="auto" w:frame="1"/>
        </w:rPr>
        <w:t>.4.</w:t>
      </w:r>
      <w:r w:rsidR="004B4553">
        <w:rPr>
          <w:rFonts w:eastAsia="Calibri"/>
          <w:bCs/>
          <w:bdr w:val="none" w:sz="0" w:space="0" w:color="auto" w:frame="1"/>
        </w:rPr>
        <w:t xml:space="preserve"> </w:t>
      </w:r>
      <w:r w:rsidRPr="00D81A9A">
        <w:rPr>
          <w:rFonts w:eastAsia="Calibri"/>
          <w:bCs/>
          <w:bdr w:val="none" w:sz="0" w:space="0" w:color="auto" w:frame="1"/>
        </w:rPr>
        <w:t>П</w:t>
      </w:r>
      <w:r w:rsidRPr="00D81A9A">
        <w:rPr>
          <w:rFonts w:eastAsia="Calibri"/>
          <w:lang w:eastAsia="en-US"/>
        </w:rPr>
        <w:t xml:space="preserve">о Регламент (ЕО) 2019/1020 относно надзора на пазара. Целеви групи - производители, вносители, потребители по веригата, изключителни представители, дистрибутори, доставчици на услуги за обработка на поръчки, доставчици на услуга на информационното общество и крайни ползватели (потребители извън всяка търговска или стопанска дейност, занаят или професия). Планирани са </w:t>
      </w:r>
      <w:r w:rsidR="00DE67FD" w:rsidRPr="00DE67FD">
        <w:rPr>
          <w:rFonts w:eastAsia="Calibri"/>
          <w:b/>
          <w:lang w:eastAsia="en-US"/>
        </w:rPr>
        <w:t>2</w:t>
      </w:r>
      <w:r w:rsidR="00DE67FD">
        <w:rPr>
          <w:rFonts w:eastAsia="Calibri"/>
          <w:lang w:eastAsia="en-US"/>
        </w:rPr>
        <w:t xml:space="preserve"> проверки</w:t>
      </w:r>
      <w:r w:rsidRPr="00D81A9A">
        <w:rPr>
          <w:rFonts w:eastAsia="Calibri"/>
          <w:lang w:eastAsia="en-US"/>
        </w:rPr>
        <w:t xml:space="preserve"> (Справка 3.8.2.).</w:t>
      </w:r>
    </w:p>
    <w:p w:rsidR="003602B3" w:rsidRDefault="003602B3" w:rsidP="00CB3D9E">
      <w:pPr>
        <w:ind w:firstLine="720"/>
        <w:jc w:val="both"/>
        <w:rPr>
          <w:rFonts w:eastAsia="Calibri"/>
          <w:lang w:eastAsia="en-US"/>
        </w:rPr>
      </w:pPr>
    </w:p>
    <w:p w:rsidR="00226512" w:rsidRPr="00226512" w:rsidRDefault="00632408" w:rsidP="00CB3D9E">
      <w:pPr>
        <w:ind w:firstLine="720"/>
        <w:jc w:val="both"/>
        <w:rPr>
          <w:rFonts w:eastAsia="Calibri"/>
          <w:b/>
          <w:lang w:eastAsia="en-US"/>
        </w:rPr>
      </w:pPr>
      <w:r>
        <w:rPr>
          <w:rFonts w:eastAsia="Calibri"/>
          <w:b/>
          <w:bCs/>
          <w:bdr w:val="none" w:sz="0" w:space="0" w:color="auto" w:frame="1"/>
        </w:rPr>
        <w:t>7</w:t>
      </w:r>
      <w:r w:rsidR="00226512" w:rsidRPr="00226512">
        <w:rPr>
          <w:rFonts w:eastAsia="Calibri"/>
          <w:b/>
          <w:bCs/>
          <w:bdr w:val="none" w:sz="0" w:space="0" w:color="auto" w:frame="1"/>
        </w:rPr>
        <w:t xml:space="preserve">. </w:t>
      </w:r>
      <w:r w:rsidR="00226512" w:rsidRPr="00226512">
        <w:rPr>
          <w:rFonts w:eastAsia="Calibri"/>
          <w:b/>
          <w:lang w:eastAsia="en-US"/>
        </w:rPr>
        <w:t xml:space="preserve">ОВОС и ЕО </w:t>
      </w:r>
    </w:p>
    <w:p w:rsidR="00910A1E" w:rsidRPr="00571509" w:rsidRDefault="00226512" w:rsidP="00CB3D9E">
      <w:pPr>
        <w:spacing w:after="120"/>
        <w:ind w:firstLine="709"/>
        <w:jc w:val="both"/>
      </w:pPr>
      <w:r w:rsidRPr="00571509">
        <w:t>Приоритетите при осъществяване на пл</w:t>
      </w:r>
      <w:r w:rsidR="00B05628" w:rsidRPr="00571509">
        <w:t>ановия контрол през 2023 г. са:</w:t>
      </w:r>
    </w:p>
    <w:p w:rsidR="00910A1E" w:rsidRPr="00910A1E" w:rsidRDefault="00910A1E" w:rsidP="00CB3D9E">
      <w:pPr>
        <w:numPr>
          <w:ilvl w:val="0"/>
          <w:numId w:val="57"/>
        </w:numPr>
        <w:tabs>
          <w:tab w:val="left" w:pos="993"/>
        </w:tabs>
        <w:spacing w:after="200"/>
        <w:ind w:left="0" w:firstLine="567"/>
        <w:jc w:val="both"/>
        <w:rPr>
          <w:rFonts w:eastAsia="Calibri"/>
          <w:lang w:eastAsia="en-US"/>
        </w:rPr>
      </w:pPr>
      <w:r w:rsidRPr="00910A1E">
        <w:rPr>
          <w:rFonts w:eastAsia="Calibri"/>
          <w:lang w:eastAsia="en-US"/>
        </w:rPr>
        <w:lastRenderedPageBreak/>
        <w:t xml:space="preserve">На планове за изпълнение на мерки по чл. 96, ал. 1, т. 8 от ЗООС и по изпълнение на условията от решението по ОВОС </w:t>
      </w:r>
      <w:r w:rsidR="00050E66">
        <w:rPr>
          <w:rFonts w:eastAsia="Calibri"/>
          <w:lang w:eastAsia="en-US"/>
        </w:rPr>
        <w:t xml:space="preserve">– </w:t>
      </w:r>
      <w:r w:rsidR="00050E66">
        <w:rPr>
          <w:rFonts w:eastAsia="Calibri"/>
          <w:lang w:val="en-US" w:eastAsia="en-US"/>
        </w:rPr>
        <w:t>(</w:t>
      </w:r>
      <w:r w:rsidR="00050E66">
        <w:rPr>
          <w:rFonts w:eastAsia="Calibri"/>
          <w:lang w:eastAsia="en-US"/>
        </w:rPr>
        <w:t>предвидени са 6</w:t>
      </w:r>
      <w:r w:rsidR="00FC4694">
        <w:rPr>
          <w:rFonts w:eastAsia="Calibri"/>
          <w:lang w:eastAsia="en-US"/>
        </w:rPr>
        <w:t xml:space="preserve"> проверки</w:t>
      </w:r>
      <w:r w:rsidR="00050E66">
        <w:rPr>
          <w:rFonts w:eastAsia="Calibri"/>
          <w:lang w:val="en-US" w:eastAsia="en-US"/>
        </w:rPr>
        <w:t>)</w:t>
      </w:r>
      <w:r w:rsidR="00050E66">
        <w:rPr>
          <w:rFonts w:eastAsia="Calibri"/>
          <w:lang w:eastAsia="en-US"/>
        </w:rPr>
        <w:t xml:space="preserve"> </w:t>
      </w:r>
      <w:r w:rsidRPr="00910A1E">
        <w:rPr>
          <w:rFonts w:eastAsia="Calibri"/>
          <w:lang w:eastAsia="en-US"/>
        </w:rPr>
        <w:t>и в решенията за преценяване на необх</w:t>
      </w:r>
      <w:r>
        <w:rPr>
          <w:rFonts w:eastAsia="Calibri"/>
          <w:lang w:eastAsia="en-US"/>
        </w:rPr>
        <w:t xml:space="preserve">одимостта от извършване на ОВОС </w:t>
      </w:r>
      <w:r w:rsidR="00050E66">
        <w:rPr>
          <w:rFonts w:eastAsia="Calibri"/>
          <w:lang w:eastAsia="en-US"/>
        </w:rPr>
        <w:t>–</w:t>
      </w:r>
      <w:r>
        <w:rPr>
          <w:rFonts w:eastAsia="Calibri"/>
          <w:lang w:eastAsia="en-US"/>
        </w:rPr>
        <w:t xml:space="preserve"> </w:t>
      </w:r>
      <w:r w:rsidR="00865D5A">
        <w:rPr>
          <w:rFonts w:eastAsia="Calibri"/>
          <w:lang w:eastAsia="en-US"/>
        </w:rPr>
        <w:t xml:space="preserve">предвидени са </w:t>
      </w:r>
      <w:r w:rsidR="00050E66">
        <w:rPr>
          <w:rFonts w:eastAsia="Calibri"/>
          <w:lang w:eastAsia="en-US"/>
        </w:rPr>
        <w:t>15</w:t>
      </w:r>
      <w:r w:rsidR="00FC4694">
        <w:rPr>
          <w:rFonts w:eastAsia="Calibri"/>
          <w:lang w:eastAsia="en-US"/>
        </w:rPr>
        <w:t xml:space="preserve"> проверки</w:t>
      </w:r>
      <w:r w:rsidR="00050E66">
        <w:rPr>
          <w:rFonts w:eastAsia="Calibri"/>
          <w:lang w:eastAsia="en-US"/>
        </w:rPr>
        <w:t>.</w:t>
      </w:r>
      <w:r w:rsidR="00050E66" w:rsidRPr="00050E66">
        <w:rPr>
          <w:rFonts w:eastAsia="Calibri"/>
          <w:color w:val="FF0000"/>
          <w:lang w:eastAsia="en-US"/>
        </w:rPr>
        <w:t xml:space="preserve"> </w:t>
      </w:r>
      <w:r w:rsidR="00050E66" w:rsidRPr="00050E66">
        <w:rPr>
          <w:rFonts w:eastAsia="Calibri"/>
          <w:lang w:eastAsia="en-US"/>
        </w:rPr>
        <w:t>(Справка 3.6)</w:t>
      </w:r>
    </w:p>
    <w:p w:rsidR="00910A1E" w:rsidRPr="00910A1E" w:rsidRDefault="00910A1E" w:rsidP="00CB3D9E">
      <w:pPr>
        <w:numPr>
          <w:ilvl w:val="0"/>
          <w:numId w:val="57"/>
        </w:numPr>
        <w:tabs>
          <w:tab w:val="left" w:pos="993"/>
        </w:tabs>
        <w:spacing w:after="200"/>
        <w:ind w:left="0" w:firstLine="567"/>
        <w:jc w:val="both"/>
        <w:rPr>
          <w:rFonts w:eastAsia="Calibri"/>
          <w:lang w:eastAsia="en-US"/>
        </w:rPr>
      </w:pPr>
      <w:r w:rsidRPr="00910A1E">
        <w:rPr>
          <w:rFonts w:eastAsia="Calibri"/>
          <w:lang w:eastAsia="en-US"/>
        </w:rPr>
        <w:t>По изпълнение на условия, мерки и ограничения в становища по ЕО и решения за преценяване на нео</w:t>
      </w:r>
      <w:r w:rsidR="00FC4694">
        <w:rPr>
          <w:rFonts w:eastAsia="Calibri"/>
          <w:lang w:eastAsia="en-US"/>
        </w:rPr>
        <w:t>бходимостта от извършване на ЕО</w:t>
      </w:r>
      <w:r w:rsidR="00050E66">
        <w:rPr>
          <w:rFonts w:eastAsia="Calibri"/>
          <w:lang w:eastAsia="en-US"/>
        </w:rPr>
        <w:t xml:space="preserve"> -</w:t>
      </w:r>
      <w:r w:rsidR="0009741F">
        <w:rPr>
          <w:rFonts w:eastAsia="Calibri"/>
          <w:lang w:eastAsia="en-US"/>
        </w:rPr>
        <w:t xml:space="preserve"> предвидени са</w:t>
      </w:r>
      <w:r w:rsidR="00050E66">
        <w:rPr>
          <w:rFonts w:eastAsia="Calibri"/>
          <w:lang w:eastAsia="en-US"/>
        </w:rPr>
        <w:t xml:space="preserve"> 3</w:t>
      </w:r>
      <w:r w:rsidR="00FC4694">
        <w:rPr>
          <w:rFonts w:eastAsia="Calibri"/>
          <w:lang w:eastAsia="en-US"/>
        </w:rPr>
        <w:t xml:space="preserve"> проверки.</w:t>
      </w:r>
      <w:r w:rsidR="00050E66">
        <w:rPr>
          <w:rFonts w:eastAsia="Calibri"/>
          <w:lang w:eastAsia="en-US"/>
        </w:rPr>
        <w:t xml:space="preserve"> </w:t>
      </w:r>
    </w:p>
    <w:p w:rsidR="005A2AA1" w:rsidRPr="00283E90" w:rsidRDefault="00910A1E" w:rsidP="00CB3D9E">
      <w:pPr>
        <w:numPr>
          <w:ilvl w:val="0"/>
          <w:numId w:val="57"/>
        </w:numPr>
        <w:tabs>
          <w:tab w:val="left" w:pos="993"/>
        </w:tabs>
        <w:spacing w:after="200"/>
        <w:ind w:left="0" w:firstLine="567"/>
        <w:jc w:val="both"/>
        <w:rPr>
          <w:rFonts w:eastAsia="Calibri"/>
          <w:lang w:eastAsia="en-US"/>
        </w:rPr>
      </w:pPr>
      <w:r w:rsidRPr="00910A1E">
        <w:rPr>
          <w:rFonts w:eastAsia="Calibri"/>
          <w:lang w:eastAsia="en-US"/>
        </w:rPr>
        <w:t>Относно правно действие на</w:t>
      </w:r>
      <w:r w:rsidR="00FC4694">
        <w:rPr>
          <w:rFonts w:eastAsia="Calibri"/>
          <w:lang w:eastAsia="en-US"/>
        </w:rPr>
        <w:t xml:space="preserve"> решения/становища по ОВОС и ЕО</w:t>
      </w:r>
      <w:r w:rsidR="00050E66">
        <w:rPr>
          <w:rFonts w:eastAsia="Calibri"/>
          <w:lang w:eastAsia="en-US"/>
        </w:rPr>
        <w:t xml:space="preserve"> – </w:t>
      </w:r>
      <w:r w:rsidR="0009741F">
        <w:rPr>
          <w:rFonts w:eastAsia="Calibri"/>
          <w:lang w:eastAsia="en-US"/>
        </w:rPr>
        <w:t xml:space="preserve">предвидени са </w:t>
      </w:r>
      <w:r w:rsidR="00050E66">
        <w:rPr>
          <w:rFonts w:eastAsia="Calibri"/>
          <w:lang w:eastAsia="en-US"/>
        </w:rPr>
        <w:t>12 (Справка 3.6.</w:t>
      </w:r>
      <w:r w:rsidR="00050E66" w:rsidRPr="00050E66">
        <w:rPr>
          <w:rFonts w:eastAsia="Calibri"/>
          <w:lang w:eastAsia="en-US"/>
        </w:rPr>
        <w:t>).</w:t>
      </w:r>
    </w:p>
    <w:p w:rsidR="00496D0F" w:rsidRPr="00BC5908" w:rsidRDefault="006C1B17" w:rsidP="00CB3D9E">
      <w:pPr>
        <w:pStyle w:val="ac"/>
        <w:numPr>
          <w:ilvl w:val="1"/>
          <w:numId w:val="46"/>
        </w:numPr>
        <w:tabs>
          <w:tab w:val="left" w:pos="1843"/>
        </w:tabs>
        <w:rPr>
          <w:b/>
        </w:rPr>
      </w:pPr>
      <w:r w:rsidRPr="00BC5908">
        <w:rPr>
          <w:b/>
        </w:rPr>
        <w:t>Цели</w:t>
      </w:r>
    </w:p>
    <w:p w:rsidR="00496D0F" w:rsidRPr="00BC5908" w:rsidRDefault="0047506E" w:rsidP="00CB3D9E">
      <w:pPr>
        <w:ind w:firstLine="708"/>
        <w:jc w:val="both"/>
        <w:rPr>
          <w:lang w:val="en-AU"/>
        </w:rPr>
      </w:pPr>
      <w:r w:rsidRPr="00BC5908">
        <w:rPr>
          <w:rFonts w:ascii="TimesNewRomanPSMT" w:hAnsi="TimesNewRomanPSMT"/>
          <w:lang w:val="en-AU"/>
        </w:rPr>
        <w:t xml:space="preserve">Въз основа на описаните в т. 4.1. приоритети, целите на контролната дейност на </w:t>
      </w:r>
      <w:r w:rsidRPr="00BC5908">
        <w:rPr>
          <w:lang w:val="en-AU"/>
        </w:rPr>
        <w:t>РИОСВ</w:t>
      </w:r>
      <w:r w:rsidRPr="00BC5908">
        <w:t>-Пазарджик</w:t>
      </w:r>
      <w:r w:rsidRPr="00BC5908">
        <w:rPr>
          <w:lang w:val="en-AU"/>
        </w:rPr>
        <w:t xml:space="preserve"> през 202</w:t>
      </w:r>
      <w:r w:rsidRPr="00BC5908">
        <w:t>3</w:t>
      </w:r>
      <w:r w:rsidRPr="00BC5908">
        <w:rPr>
          <w:lang w:val="en-AU"/>
        </w:rPr>
        <w:t xml:space="preserve">г. са: </w:t>
      </w:r>
    </w:p>
    <w:p w:rsidR="00F57DE0" w:rsidRPr="00BC5908" w:rsidRDefault="00F57DE0" w:rsidP="00CB3D9E">
      <w:pPr>
        <w:ind w:firstLine="708"/>
        <w:jc w:val="both"/>
        <w:rPr>
          <w:rStyle w:val="fontstyle01"/>
          <w:rFonts w:ascii="Times New Roman" w:hAnsi="Times New Roman"/>
          <w:b/>
          <w:color w:val="auto"/>
        </w:rPr>
      </w:pPr>
      <w:r w:rsidRPr="00BC5908">
        <w:rPr>
          <w:b/>
        </w:rPr>
        <w:t>По-здравословна околна среда:</w:t>
      </w:r>
    </w:p>
    <w:p w:rsidR="0047506E" w:rsidRPr="0047506E" w:rsidRDefault="0047506E" w:rsidP="00CB3D9E">
      <w:pPr>
        <w:numPr>
          <w:ilvl w:val="0"/>
          <w:numId w:val="31"/>
        </w:numPr>
        <w:tabs>
          <w:tab w:val="num" w:pos="142"/>
          <w:tab w:val="left" w:pos="1134"/>
        </w:tabs>
        <w:ind w:left="0" w:firstLine="709"/>
        <w:jc w:val="both"/>
        <w:rPr>
          <w:i/>
          <w:color w:val="FF0000"/>
          <w:lang w:val="en-AU"/>
        </w:rPr>
      </w:pPr>
      <w:r w:rsidRPr="0047506E">
        <w:rPr>
          <w:lang w:val="en-AU"/>
        </w:rPr>
        <w:t>Намаляване на вредните вещества (замърсители) емитирани в атмосферния въздух</w:t>
      </w:r>
      <w:r w:rsidRPr="0047506E">
        <w:t xml:space="preserve"> </w:t>
      </w:r>
      <w:r w:rsidRPr="0047506E">
        <w:rPr>
          <w:lang w:val="en-AU"/>
        </w:rPr>
        <w:t>чрез контрол върху състоянието и експлоатацията на обектите с източници на емиси</w:t>
      </w:r>
      <w:r w:rsidRPr="0047506E">
        <w:t xml:space="preserve">и – </w:t>
      </w:r>
      <w:r w:rsidR="00283E90" w:rsidRPr="000A4928">
        <w:rPr>
          <w:b/>
        </w:rPr>
        <w:t>5</w:t>
      </w:r>
      <w:r w:rsidR="0002758C" w:rsidRPr="000A4928">
        <w:rPr>
          <w:b/>
        </w:rPr>
        <w:t>9</w:t>
      </w:r>
      <w:r w:rsidRPr="0002758C">
        <w:t xml:space="preserve"> </w:t>
      </w:r>
      <w:r w:rsidRPr="0047506E">
        <w:t>проверки</w:t>
      </w:r>
      <w:r w:rsidRPr="0047506E">
        <w:rPr>
          <w:color w:val="FF0000"/>
        </w:rPr>
        <w:t>.</w:t>
      </w:r>
      <w:r w:rsidRPr="005A0D2F">
        <w:rPr>
          <w:color w:val="FF0000"/>
        </w:rPr>
        <w:t xml:space="preserve"> </w:t>
      </w:r>
    </w:p>
    <w:p w:rsidR="009465AC" w:rsidRPr="00CE31D8" w:rsidRDefault="0047506E" w:rsidP="00CE31D8">
      <w:pPr>
        <w:numPr>
          <w:ilvl w:val="0"/>
          <w:numId w:val="31"/>
        </w:numPr>
        <w:tabs>
          <w:tab w:val="left" w:pos="0"/>
          <w:tab w:val="num" w:pos="142"/>
        </w:tabs>
        <w:ind w:left="0" w:firstLine="709"/>
        <w:jc w:val="both"/>
        <w:rPr>
          <w:rFonts w:ascii="TimesNewRomanPSMT" w:hAnsi="TimesNewRomanPSMT"/>
        </w:rPr>
      </w:pPr>
      <w:r w:rsidRPr="0047506E">
        <w:rPr>
          <w:rFonts w:ascii="TimesNewRomanPSMT" w:hAnsi="TimesNewRomanPSMT"/>
        </w:rPr>
        <w:t>Н</w:t>
      </w:r>
      <w:r w:rsidRPr="0047506E">
        <w:rPr>
          <w:rFonts w:ascii="TimesNewRomanPSMT" w:hAnsi="TimesNewRomanPSMT"/>
          <w:lang w:val="en-AU"/>
        </w:rPr>
        <w:t>амаляване на неблагоприятното въздействие от изменение на</w:t>
      </w:r>
      <w:r w:rsidRPr="0047506E">
        <w:rPr>
          <w:rFonts w:ascii="TimesNewRomanPSMT" w:hAnsi="TimesNewRomanPSMT"/>
          <w:sz w:val="20"/>
          <w:szCs w:val="20"/>
          <w:lang w:val="en-AU"/>
        </w:rPr>
        <w:br/>
      </w:r>
      <w:r w:rsidRPr="0047506E">
        <w:rPr>
          <w:rFonts w:ascii="TimesNewRomanPSMT" w:hAnsi="TimesNewRomanPSMT"/>
          <w:lang w:val="en-AU"/>
        </w:rPr>
        <w:t>климата</w:t>
      </w:r>
      <w:r w:rsidR="00234E3A">
        <w:rPr>
          <w:rFonts w:ascii="TimesNewRomanPSMT" w:hAnsi="TimesNewRomanPSMT"/>
        </w:rPr>
        <w:t xml:space="preserve"> </w:t>
      </w:r>
      <w:r w:rsidRPr="0047506E">
        <w:rPr>
          <w:rFonts w:ascii="TimesNewRomanPSMT" w:hAnsi="TimesNewRomanPSMT"/>
          <w:lang w:val="en-AU"/>
        </w:rPr>
        <w:t xml:space="preserve">, </w:t>
      </w:r>
      <w:r w:rsidRPr="00234E3A">
        <w:rPr>
          <w:rFonts w:ascii="TimesNewRomanPSMT" w:hAnsi="TimesNewRomanPSMT"/>
          <w:lang w:val="en-AU"/>
        </w:rPr>
        <w:t>чрез осъществяване на засилен контрол на оператори за спазване</w:t>
      </w:r>
      <w:r w:rsidRPr="0047506E">
        <w:rPr>
          <w:rFonts w:ascii="TimesNewRomanPSMT" w:hAnsi="TimesNewRomanPSMT"/>
          <w:sz w:val="20"/>
          <w:szCs w:val="20"/>
        </w:rPr>
        <w:t xml:space="preserve"> </w:t>
      </w:r>
      <w:r w:rsidRPr="00234E3A">
        <w:rPr>
          <w:rFonts w:ascii="TimesNewRomanPSMT" w:hAnsi="TimesNewRomanPSMT"/>
          <w:lang w:val="en-AU"/>
        </w:rPr>
        <w:t xml:space="preserve">изискванията </w:t>
      </w:r>
      <w:r w:rsidRPr="00234E3A">
        <w:rPr>
          <w:lang w:val="en-AU"/>
        </w:rPr>
        <w:t xml:space="preserve">на </w:t>
      </w:r>
      <w:r w:rsidRPr="00234E3A">
        <w:rPr>
          <w:i/>
          <w:iCs/>
          <w:lang w:val="en-AU"/>
        </w:rPr>
        <w:t xml:space="preserve">Регламент (ЕО) №517/2014 за флуорсъдържащите парникови газове </w:t>
      </w:r>
      <w:r w:rsidR="009465AC">
        <w:t xml:space="preserve">- </w:t>
      </w:r>
      <w:r w:rsidR="009465AC" w:rsidRPr="009465AC">
        <w:rPr>
          <w:b/>
        </w:rPr>
        <w:t xml:space="preserve">36 </w:t>
      </w:r>
      <w:r w:rsidR="009465AC">
        <w:t xml:space="preserve">проверки. </w:t>
      </w:r>
    </w:p>
    <w:p w:rsidR="00234FFE" w:rsidRPr="00234FFE" w:rsidRDefault="00234FFE" w:rsidP="00234FFE">
      <w:pPr>
        <w:numPr>
          <w:ilvl w:val="0"/>
          <w:numId w:val="31"/>
        </w:numPr>
        <w:tabs>
          <w:tab w:val="left" w:pos="0"/>
          <w:tab w:val="num" w:pos="142"/>
        </w:tabs>
        <w:ind w:left="0" w:firstLine="709"/>
        <w:jc w:val="both"/>
        <w:rPr>
          <w:rFonts w:ascii="TimesNewRomanPSMT" w:hAnsi="TimesNewRomanPSMT"/>
        </w:rPr>
      </w:pPr>
      <w:r>
        <w:t xml:space="preserve">Намаляване нивата на шум – предвидена е </w:t>
      </w:r>
      <w:r w:rsidRPr="00234FFE">
        <w:rPr>
          <w:b/>
        </w:rPr>
        <w:t>1</w:t>
      </w:r>
      <w:r>
        <w:t xml:space="preserve"> проверка.</w:t>
      </w:r>
    </w:p>
    <w:p w:rsidR="0047506E" w:rsidRPr="0047506E" w:rsidRDefault="0047506E" w:rsidP="0047506E">
      <w:pPr>
        <w:numPr>
          <w:ilvl w:val="0"/>
          <w:numId w:val="31"/>
        </w:numPr>
        <w:tabs>
          <w:tab w:val="num" w:pos="0"/>
        </w:tabs>
        <w:ind w:left="0" w:firstLine="709"/>
        <w:jc w:val="both"/>
        <w:rPr>
          <w:rFonts w:ascii="TimesNewRomanPSMT" w:hAnsi="TimesNewRomanPSMT"/>
        </w:rPr>
      </w:pPr>
      <w:r w:rsidRPr="0047506E">
        <w:t xml:space="preserve">Подобрение качеството на пречистените отпадъчни води: </w:t>
      </w:r>
    </w:p>
    <w:p w:rsidR="0047506E" w:rsidRPr="0047506E" w:rsidRDefault="0047506E" w:rsidP="0047506E">
      <w:pPr>
        <w:numPr>
          <w:ilvl w:val="0"/>
          <w:numId w:val="34"/>
        </w:numPr>
        <w:tabs>
          <w:tab w:val="num" w:pos="0"/>
        </w:tabs>
        <w:ind w:left="0" w:firstLine="709"/>
        <w:jc w:val="both"/>
        <w:rPr>
          <w:rFonts w:ascii="TimesNewRomanPSMT" w:hAnsi="TimesNewRomanPSMT"/>
        </w:rPr>
      </w:pPr>
      <w:r w:rsidRPr="0047506E">
        <w:t>За обектите с разрешителни за заустване</w:t>
      </w:r>
      <w:r w:rsidRPr="0047506E">
        <w:rPr>
          <w:rFonts w:eastAsia="Calibri"/>
          <w:lang w:eastAsia="en-US"/>
        </w:rPr>
        <w:t>: 1) по отношение на изпълнение на условията в разрешителните, съгласно изискванията на чл. 26 от Наредба № 2 за издаване на разрешителни за заустване на отпадъчни, води във водни обекти и определяне на индивидуалните емисионни ограничения на точкови източници на замърсяване, 2) по отношение на</w:t>
      </w:r>
      <w:r w:rsidRPr="0047506E">
        <w:rPr>
          <w:color w:val="000000"/>
          <w:lang w:eastAsia="en-US"/>
        </w:rPr>
        <w:t xml:space="preserve"> изпълнение на задълженията за предоставяне на доклад за изпълнението на условията в издадените им разрешителни, съгласно чл. 48, ал. 1, т. 12 от ЗВ и 3) по отношение на други приложими изисквания – </w:t>
      </w:r>
      <w:r w:rsidR="00234FFE" w:rsidRPr="00234E3A">
        <w:rPr>
          <w:b/>
          <w:color w:val="000000"/>
          <w:lang w:eastAsia="en-US"/>
        </w:rPr>
        <w:t>56</w:t>
      </w:r>
      <w:r w:rsidR="00234FFE">
        <w:rPr>
          <w:color w:val="000000"/>
          <w:lang w:eastAsia="en-US"/>
        </w:rPr>
        <w:t xml:space="preserve"> </w:t>
      </w:r>
      <w:r w:rsidRPr="0047506E">
        <w:rPr>
          <w:color w:val="000000"/>
          <w:lang w:eastAsia="en-US"/>
        </w:rPr>
        <w:t>проверки;</w:t>
      </w:r>
      <w:r w:rsidR="00234FFE">
        <w:rPr>
          <w:color w:val="000000"/>
          <w:lang w:eastAsia="en-US"/>
        </w:rPr>
        <w:t xml:space="preserve"> </w:t>
      </w:r>
    </w:p>
    <w:p w:rsidR="0047506E" w:rsidRPr="0047506E" w:rsidRDefault="0047506E" w:rsidP="0047506E">
      <w:pPr>
        <w:numPr>
          <w:ilvl w:val="0"/>
          <w:numId w:val="34"/>
        </w:numPr>
        <w:tabs>
          <w:tab w:val="num" w:pos="0"/>
        </w:tabs>
        <w:ind w:left="0" w:firstLine="709"/>
        <w:jc w:val="both"/>
        <w:rPr>
          <w:rFonts w:ascii="TimesNewRomanPSMT" w:hAnsi="TimesNewRomanPSMT"/>
        </w:rPr>
      </w:pPr>
      <w:r w:rsidRPr="0047506E">
        <w:rPr>
          <w:color w:val="000000"/>
          <w:lang w:eastAsia="en-US"/>
        </w:rPr>
        <w:t xml:space="preserve">За обекти, формиращи битово - фекални отпадъчни води (в т.ч. канализационни системи на населени места, селищни и курортни образувания) и пречиствателните станции към тях да се извършва проверка по отношение на наличие, вид и експлоатационна готовност за работа на стъпало за обеззаразяване на пречистените отпадъчни води (преди заустването им в повърхностния воден обект), съгласно чл. 127, ал. 4 от Закона за водите, като вида на съоръжението (хлориране, озониране, </w:t>
      </w:r>
      <w:r w:rsidRPr="0047506E">
        <w:rPr>
          <w:color w:val="000000"/>
          <w:lang w:val="en-US" w:eastAsia="en-US"/>
        </w:rPr>
        <w:t>UV</w:t>
      </w:r>
      <w:r w:rsidRPr="0047506E">
        <w:rPr>
          <w:color w:val="000000"/>
          <w:lang w:eastAsia="en-US"/>
        </w:rPr>
        <w:t xml:space="preserve"> или друго (посочва се какво конкретно)) –</w:t>
      </w:r>
      <w:r w:rsidRPr="00BC5908">
        <w:rPr>
          <w:b/>
          <w:color w:val="000000"/>
          <w:lang w:eastAsia="en-US"/>
        </w:rPr>
        <w:t xml:space="preserve"> </w:t>
      </w:r>
      <w:r w:rsidR="00234FFE" w:rsidRPr="00BC5908">
        <w:rPr>
          <w:b/>
          <w:color w:val="000000"/>
          <w:lang w:eastAsia="en-US"/>
        </w:rPr>
        <w:t>12</w:t>
      </w:r>
      <w:r w:rsidR="00234FFE">
        <w:rPr>
          <w:color w:val="000000"/>
          <w:lang w:eastAsia="en-US"/>
        </w:rPr>
        <w:t xml:space="preserve"> </w:t>
      </w:r>
      <w:r w:rsidRPr="0047506E">
        <w:rPr>
          <w:color w:val="000000"/>
          <w:lang w:eastAsia="en-US"/>
        </w:rPr>
        <w:t>проверки;</w:t>
      </w:r>
    </w:p>
    <w:p w:rsidR="0047506E" w:rsidRPr="006B58CD" w:rsidRDefault="0047506E" w:rsidP="0047506E">
      <w:pPr>
        <w:numPr>
          <w:ilvl w:val="0"/>
          <w:numId w:val="34"/>
        </w:numPr>
        <w:tabs>
          <w:tab w:val="num" w:pos="0"/>
        </w:tabs>
        <w:ind w:left="0" w:firstLine="709"/>
        <w:jc w:val="both"/>
        <w:rPr>
          <w:rFonts w:ascii="TimesNewRomanPSMT" w:hAnsi="TimesNewRomanPSMT"/>
        </w:rPr>
      </w:pPr>
      <w:r w:rsidRPr="0047506E">
        <w:rPr>
          <w:color w:val="000000"/>
          <w:lang w:eastAsia="en-US"/>
        </w:rPr>
        <w:t xml:space="preserve">за обекти, за които се установява, че с отпадъчните си води формират емисии на приоритетни и приоритетно опасни вещества, общи и специфични замърсители, които не са включени в разрешителното да се изисква предприемане на </w:t>
      </w:r>
      <w:r w:rsidRPr="006B58CD">
        <w:rPr>
          <w:lang w:eastAsia="en-US"/>
        </w:rPr>
        <w:t>действия за изменение на разрешителното за заустване – през 2</w:t>
      </w:r>
      <w:r w:rsidR="00234FFE" w:rsidRPr="006B58CD">
        <w:rPr>
          <w:lang w:eastAsia="en-US"/>
        </w:rPr>
        <w:t xml:space="preserve">022г. не са планирани проверки </w:t>
      </w:r>
      <w:r w:rsidR="00234FFE" w:rsidRPr="00BC5908">
        <w:rPr>
          <w:b/>
          <w:lang w:eastAsia="en-US"/>
        </w:rPr>
        <w:t>– 8</w:t>
      </w:r>
      <w:r w:rsidR="00234FFE" w:rsidRPr="006B58CD">
        <w:rPr>
          <w:lang w:eastAsia="en-US"/>
        </w:rPr>
        <w:t xml:space="preserve"> проверки. </w:t>
      </w:r>
    </w:p>
    <w:p w:rsidR="00F57DE0" w:rsidRPr="00B00F4B" w:rsidRDefault="00DC0A77" w:rsidP="00F57DE0">
      <w:pPr>
        <w:numPr>
          <w:ilvl w:val="0"/>
          <w:numId w:val="34"/>
        </w:numPr>
        <w:tabs>
          <w:tab w:val="num" w:pos="0"/>
        </w:tabs>
        <w:ind w:left="0" w:firstLine="709"/>
        <w:jc w:val="both"/>
        <w:rPr>
          <w:rFonts w:ascii="TimesNewRomanPSMT" w:hAnsi="TimesNewRomanPSMT"/>
        </w:rPr>
      </w:pPr>
      <w:r w:rsidRPr="006B58CD">
        <w:rPr>
          <w:rFonts w:ascii="TimesNewRomanPSMT" w:hAnsi="TimesNewRomanPSMT"/>
        </w:rPr>
        <w:t xml:space="preserve">За </w:t>
      </w:r>
      <w:r w:rsidR="00D90288" w:rsidRPr="006B58CD">
        <w:rPr>
          <w:lang w:eastAsia="en-US"/>
        </w:rPr>
        <w:t>п</w:t>
      </w:r>
      <w:r w:rsidR="00007BDA" w:rsidRPr="006B58CD">
        <w:rPr>
          <w:lang w:eastAsia="en-US"/>
        </w:rPr>
        <w:t>редприемане на действие за издаване на разрешителни</w:t>
      </w:r>
      <w:r w:rsidR="00B73AC8" w:rsidRPr="006B58CD">
        <w:rPr>
          <w:lang w:eastAsia="en-US"/>
        </w:rPr>
        <w:t xml:space="preserve"> на</w:t>
      </w:r>
      <w:r w:rsidR="00007BDA" w:rsidRPr="006B58CD">
        <w:rPr>
          <w:lang w:eastAsia="en-US"/>
        </w:rPr>
        <w:t xml:space="preserve"> обекти</w:t>
      </w:r>
      <w:r w:rsidR="00027986" w:rsidRPr="006B58CD">
        <w:rPr>
          <w:lang w:eastAsia="en-US"/>
        </w:rPr>
        <w:t xml:space="preserve"> формиращи о</w:t>
      </w:r>
      <w:r w:rsidR="00B73AC8" w:rsidRPr="006B58CD">
        <w:rPr>
          <w:lang w:eastAsia="en-US"/>
        </w:rPr>
        <w:t>тпадъчни води</w:t>
      </w:r>
      <w:r w:rsidR="00D90288" w:rsidRPr="006B58CD">
        <w:rPr>
          <w:lang w:eastAsia="en-US"/>
        </w:rPr>
        <w:t xml:space="preserve"> -</w:t>
      </w:r>
      <w:r w:rsidR="00B73AC8" w:rsidRPr="006B58CD">
        <w:rPr>
          <w:lang w:eastAsia="en-US"/>
        </w:rPr>
        <w:t xml:space="preserve"> </w:t>
      </w:r>
      <w:r w:rsidR="00D90288" w:rsidRPr="006B58CD">
        <w:rPr>
          <w:lang w:eastAsia="en-US"/>
        </w:rPr>
        <w:t>с</w:t>
      </w:r>
      <w:r w:rsidR="00D57E4A" w:rsidRPr="006B58CD">
        <w:rPr>
          <w:lang w:eastAsia="en-US"/>
        </w:rPr>
        <w:t xml:space="preserve"> изтекли </w:t>
      </w:r>
      <w:r w:rsidR="00FF1C5C" w:rsidRPr="00FF1C5C">
        <w:rPr>
          <w:lang w:eastAsia="en-US"/>
        </w:rPr>
        <w:t>разрешителни</w:t>
      </w:r>
      <w:r w:rsidR="00B73AC8" w:rsidRPr="006B58CD">
        <w:rPr>
          <w:lang w:eastAsia="en-US"/>
        </w:rPr>
        <w:t xml:space="preserve"> </w:t>
      </w:r>
      <w:r w:rsidR="00FF1C5C">
        <w:rPr>
          <w:lang w:eastAsia="en-US"/>
        </w:rPr>
        <w:t xml:space="preserve">и с процедура по </w:t>
      </w:r>
      <w:r w:rsidR="00D90288" w:rsidRPr="006B58CD">
        <w:rPr>
          <w:lang w:eastAsia="en-US"/>
        </w:rPr>
        <w:t xml:space="preserve"> </w:t>
      </w:r>
      <w:r w:rsidR="00FF1C5C">
        <w:rPr>
          <w:lang w:eastAsia="en-US"/>
        </w:rPr>
        <w:t xml:space="preserve">преиздаване </w:t>
      </w:r>
      <w:r w:rsidR="00027986" w:rsidRPr="006B58CD">
        <w:rPr>
          <w:lang w:eastAsia="en-US"/>
        </w:rPr>
        <w:t xml:space="preserve">– </w:t>
      </w:r>
      <w:r w:rsidR="00027986" w:rsidRPr="00B00F4B">
        <w:rPr>
          <w:lang w:eastAsia="en-US"/>
        </w:rPr>
        <w:t xml:space="preserve">предвидени са </w:t>
      </w:r>
      <w:r w:rsidR="00D57E4A" w:rsidRPr="00B00F4B">
        <w:rPr>
          <w:lang w:eastAsia="en-US"/>
        </w:rPr>
        <w:t xml:space="preserve"> </w:t>
      </w:r>
      <w:r w:rsidR="00D90288" w:rsidRPr="00B00F4B">
        <w:rPr>
          <w:b/>
          <w:lang w:eastAsia="en-US"/>
        </w:rPr>
        <w:t>9</w:t>
      </w:r>
      <w:r w:rsidR="0032699A" w:rsidRPr="00B00F4B">
        <w:rPr>
          <w:b/>
          <w:lang w:eastAsia="en-US"/>
        </w:rPr>
        <w:t xml:space="preserve"> </w:t>
      </w:r>
      <w:r w:rsidR="0032699A" w:rsidRPr="00B00F4B">
        <w:rPr>
          <w:lang w:eastAsia="en-US"/>
        </w:rPr>
        <w:t>проверки.</w:t>
      </w:r>
    </w:p>
    <w:p w:rsidR="00BC5908" w:rsidRPr="00B00F4B" w:rsidRDefault="00BC5908" w:rsidP="00BC5908">
      <w:pPr>
        <w:numPr>
          <w:ilvl w:val="0"/>
          <w:numId w:val="34"/>
        </w:numPr>
        <w:tabs>
          <w:tab w:val="num" w:pos="0"/>
        </w:tabs>
        <w:ind w:left="0" w:firstLine="709"/>
        <w:jc w:val="both"/>
        <w:rPr>
          <w:rFonts w:ascii="TimesNewRomanPSMT" w:hAnsi="TimesNewRomanPSMT"/>
        </w:rPr>
      </w:pPr>
      <w:r w:rsidRPr="00B00F4B">
        <w:t>Планирано е изготвяне на указателни писма за предоставяне на необходимите данни във връзка с предстоящото докладване Директива 91/271/ЕИО за пречистване на отпадъчните води от населените места.</w:t>
      </w:r>
    </w:p>
    <w:p w:rsidR="00F57DE0" w:rsidRPr="006B58CD" w:rsidRDefault="00F57DE0" w:rsidP="00F57DE0">
      <w:pPr>
        <w:tabs>
          <w:tab w:val="left" w:pos="0"/>
        </w:tabs>
        <w:ind w:firstLine="851"/>
        <w:jc w:val="both"/>
        <w:rPr>
          <w:rFonts w:ascii="TimesNewRomanPSMT" w:hAnsi="TimesNewRomanPSMT"/>
        </w:rPr>
      </w:pPr>
      <w:r w:rsidRPr="006B58CD">
        <w:t>•</w:t>
      </w:r>
      <w:r w:rsidRPr="006B58CD">
        <w:rPr>
          <w:rFonts w:ascii="TimesNewRomanPSMT" w:hAnsi="TimesNewRomanPSMT"/>
        </w:rPr>
        <w:t xml:space="preserve"> Предотвратяване вредното въздействие от опасни химични вещества и смеси върху човешкото здраве.</w:t>
      </w:r>
    </w:p>
    <w:p w:rsidR="005D3515" w:rsidRPr="006B58CD" w:rsidRDefault="005D3515" w:rsidP="008A6531">
      <w:pPr>
        <w:pStyle w:val="ac"/>
        <w:numPr>
          <w:ilvl w:val="0"/>
          <w:numId w:val="40"/>
        </w:numPr>
        <w:tabs>
          <w:tab w:val="clear" w:pos="1068"/>
          <w:tab w:val="left" w:pos="142"/>
          <w:tab w:val="num" w:pos="1134"/>
          <w:tab w:val="left" w:pos="1560"/>
        </w:tabs>
        <w:ind w:left="0" w:firstLine="851"/>
        <w:jc w:val="both"/>
      </w:pPr>
      <w:r w:rsidRPr="006B58CD">
        <w:lastRenderedPageBreak/>
        <w:t xml:space="preserve">Спазване ограниченията или забраните за вещества, включени </w:t>
      </w:r>
      <w:r w:rsidRPr="006B58CD">
        <w:rPr>
          <w:i/>
        </w:rPr>
        <w:t>Регламент (ЕС) 2019/1021</w:t>
      </w:r>
      <w:r w:rsidRPr="006B58CD">
        <w:t xml:space="preserve">, относно устойчивите органични замърсители и вещества, включени  в Приложение XIV и Приложение XVII на </w:t>
      </w:r>
      <w:r w:rsidRPr="006B58CD">
        <w:rPr>
          <w:i/>
        </w:rPr>
        <w:t>Регламент (ЕО) 1907/2006</w:t>
      </w:r>
      <w:r w:rsidRPr="006B58CD">
        <w:t xml:space="preserve"> (REACH) – </w:t>
      </w:r>
      <w:r w:rsidRPr="006B58CD">
        <w:rPr>
          <w:b/>
        </w:rPr>
        <w:t>5</w:t>
      </w:r>
      <w:r w:rsidRPr="006B58CD">
        <w:t xml:space="preserve"> проверки.</w:t>
      </w:r>
    </w:p>
    <w:p w:rsidR="005D3515" w:rsidRPr="006B58CD" w:rsidRDefault="005D3515" w:rsidP="008A6531">
      <w:pPr>
        <w:pStyle w:val="ac"/>
        <w:numPr>
          <w:ilvl w:val="0"/>
          <w:numId w:val="40"/>
        </w:numPr>
        <w:tabs>
          <w:tab w:val="clear" w:pos="1068"/>
          <w:tab w:val="left" w:pos="142"/>
          <w:tab w:val="left" w:pos="1134"/>
          <w:tab w:val="num" w:pos="1418"/>
          <w:tab w:val="left" w:pos="1560"/>
        </w:tabs>
        <w:ind w:left="0" w:firstLine="851"/>
        <w:jc w:val="both"/>
      </w:pPr>
      <w:r w:rsidRPr="006B58CD">
        <w:t xml:space="preserve">Спазване на задълженията за регистрация по Регламент (ЕО) 1907/2006 (REACH), вкл. недопускане на производство, пускане на пазара и/или употреба на вещества без извършена регистрация, когато такава се изисква, и на задълженията за предоставяне на разширени информационни листове за безопасност и спазване на условията, посочени в тях </w:t>
      </w:r>
      <w:r w:rsidRPr="006B58CD">
        <w:rPr>
          <w:b/>
        </w:rPr>
        <w:t>– 2</w:t>
      </w:r>
      <w:r w:rsidR="00BE6FA9" w:rsidRPr="006B58CD">
        <w:rPr>
          <w:b/>
        </w:rPr>
        <w:t>0</w:t>
      </w:r>
      <w:r w:rsidRPr="006B58CD">
        <w:t xml:space="preserve"> проверки.</w:t>
      </w:r>
    </w:p>
    <w:p w:rsidR="00BE6FA9" w:rsidRPr="006B58CD" w:rsidRDefault="00DE3CF6" w:rsidP="008A6531">
      <w:pPr>
        <w:pStyle w:val="ac"/>
        <w:numPr>
          <w:ilvl w:val="0"/>
          <w:numId w:val="40"/>
        </w:numPr>
        <w:tabs>
          <w:tab w:val="clear" w:pos="1068"/>
          <w:tab w:val="left" w:pos="142"/>
          <w:tab w:val="left" w:pos="1134"/>
          <w:tab w:val="num" w:pos="1418"/>
          <w:tab w:val="left" w:pos="1560"/>
        </w:tabs>
        <w:ind w:left="0" w:firstLine="851"/>
        <w:jc w:val="both"/>
      </w:pPr>
      <w:r w:rsidRPr="006B58CD">
        <w:t xml:space="preserve"> </w:t>
      </w:r>
      <w:r w:rsidR="0004375A" w:rsidRPr="006B58CD">
        <w:t xml:space="preserve"> </w:t>
      </w:r>
      <w:r w:rsidR="005D3515" w:rsidRPr="006B58CD">
        <w:t xml:space="preserve">Спазване на изискванията за съхранение на химикали, с цел опазване на човешкото здраве и околната среда </w:t>
      </w:r>
      <w:r w:rsidR="005D3515" w:rsidRPr="006B58CD">
        <w:rPr>
          <w:b/>
        </w:rPr>
        <w:t>- 2</w:t>
      </w:r>
      <w:r w:rsidR="00BE6FA9" w:rsidRPr="006B58CD">
        <w:rPr>
          <w:b/>
        </w:rPr>
        <w:t>0</w:t>
      </w:r>
      <w:r w:rsidR="005D3515" w:rsidRPr="006B58CD">
        <w:t xml:space="preserve"> проверки.</w:t>
      </w:r>
    </w:p>
    <w:p w:rsidR="00F57DE0" w:rsidRPr="006B58CD" w:rsidRDefault="0004375A" w:rsidP="008A6531">
      <w:pPr>
        <w:pStyle w:val="ac"/>
        <w:numPr>
          <w:ilvl w:val="0"/>
          <w:numId w:val="40"/>
        </w:numPr>
        <w:tabs>
          <w:tab w:val="clear" w:pos="1068"/>
          <w:tab w:val="left" w:pos="142"/>
          <w:tab w:val="left" w:pos="1134"/>
          <w:tab w:val="num" w:pos="1418"/>
          <w:tab w:val="left" w:pos="1560"/>
        </w:tabs>
        <w:ind w:left="0" w:firstLine="851"/>
        <w:jc w:val="both"/>
      </w:pPr>
      <w:r w:rsidRPr="006B58CD">
        <w:t xml:space="preserve">  </w:t>
      </w:r>
      <w:r w:rsidR="00BE6FA9" w:rsidRPr="006B58CD">
        <w:t xml:space="preserve">Изпълнение на изискванията на глада седма, раздел първи от ЗООС относно контрола на опасностите от големи аварии – </w:t>
      </w:r>
      <w:r w:rsidR="00BE6FA9" w:rsidRPr="006B58CD">
        <w:rPr>
          <w:b/>
        </w:rPr>
        <w:t xml:space="preserve">6 </w:t>
      </w:r>
      <w:r w:rsidR="00BE6FA9" w:rsidRPr="006B58CD">
        <w:t>проверки.</w:t>
      </w:r>
    </w:p>
    <w:p w:rsidR="004F0026" w:rsidRPr="006B58CD" w:rsidRDefault="0004375A" w:rsidP="008A6531">
      <w:pPr>
        <w:pStyle w:val="ac"/>
        <w:numPr>
          <w:ilvl w:val="0"/>
          <w:numId w:val="40"/>
        </w:numPr>
        <w:tabs>
          <w:tab w:val="clear" w:pos="1068"/>
          <w:tab w:val="left" w:pos="142"/>
          <w:tab w:val="left" w:pos="1134"/>
          <w:tab w:val="num" w:pos="1418"/>
          <w:tab w:val="left" w:pos="1560"/>
        </w:tabs>
        <w:ind w:left="0" w:firstLine="851"/>
        <w:jc w:val="both"/>
      </w:pPr>
      <w:r w:rsidRPr="006B58CD">
        <w:t xml:space="preserve">  </w:t>
      </w:r>
      <w:r w:rsidR="004F0026" w:rsidRPr="006B58CD">
        <w:t xml:space="preserve">Спазване изискванията заложени в издадените комплексни разрешителни по смисъла на глава седма, раздел втори от ЗООС с цел опазване на човешкото здраве и околната среда - </w:t>
      </w:r>
      <w:r w:rsidR="004F0026" w:rsidRPr="006B58CD">
        <w:rPr>
          <w:b/>
        </w:rPr>
        <w:t>15</w:t>
      </w:r>
      <w:r w:rsidR="004F0026" w:rsidRPr="006B58CD">
        <w:t xml:space="preserve"> проверки.</w:t>
      </w:r>
    </w:p>
    <w:p w:rsidR="00766866" w:rsidRPr="006B58CD" w:rsidRDefault="0004375A" w:rsidP="008A6531">
      <w:pPr>
        <w:pStyle w:val="ac"/>
        <w:numPr>
          <w:ilvl w:val="0"/>
          <w:numId w:val="40"/>
        </w:numPr>
        <w:tabs>
          <w:tab w:val="clear" w:pos="1068"/>
          <w:tab w:val="left" w:pos="1134"/>
          <w:tab w:val="num" w:pos="1418"/>
          <w:tab w:val="left" w:pos="1560"/>
        </w:tabs>
        <w:overflowPunct w:val="0"/>
        <w:autoSpaceDE w:val="0"/>
        <w:autoSpaceDN w:val="0"/>
        <w:adjustRightInd w:val="0"/>
        <w:ind w:left="142" w:firstLine="851"/>
        <w:jc w:val="both"/>
        <w:textAlignment w:val="baseline"/>
      </w:pPr>
      <w:r w:rsidRPr="006B58CD">
        <w:rPr>
          <w:rFonts w:eastAsia="Calibri"/>
          <w:lang w:eastAsia="en-US"/>
        </w:rPr>
        <w:t xml:space="preserve">  </w:t>
      </w:r>
      <w:r w:rsidR="00766866" w:rsidRPr="006B58CD">
        <w:rPr>
          <w:rFonts w:eastAsia="Calibri"/>
          <w:lang w:eastAsia="en-US"/>
        </w:rPr>
        <w:t xml:space="preserve">Контрол за спазване изискванията на нормативната уредба в областта на Екологичната отговорност на оператори, които извършват дейности по Приложение № 1 от ЗОПОЕЩ. </w:t>
      </w:r>
      <w:r w:rsidR="00766866" w:rsidRPr="006B58CD">
        <w:t xml:space="preserve">Контролът ще обхване </w:t>
      </w:r>
      <w:r w:rsidR="00766866" w:rsidRPr="006B58CD">
        <w:rPr>
          <w:b/>
        </w:rPr>
        <w:t>4</w:t>
      </w:r>
      <w:r w:rsidR="00766866" w:rsidRPr="006B58CD">
        <w:t xml:space="preserve"> оператора по смисъла на ЗОПОЕЩ.</w:t>
      </w:r>
    </w:p>
    <w:p w:rsidR="00D9650E" w:rsidRPr="006B58CD" w:rsidRDefault="00D9650E" w:rsidP="00D9650E">
      <w:pPr>
        <w:ind w:left="709"/>
        <w:jc w:val="both"/>
      </w:pPr>
      <w:r w:rsidRPr="006B58CD">
        <w:t xml:space="preserve">• </w:t>
      </w:r>
      <w:r w:rsidR="0002758C" w:rsidRPr="006B58CD">
        <w:t xml:space="preserve"> </w:t>
      </w:r>
      <w:r w:rsidRPr="006B58CD">
        <w:t xml:space="preserve">Насърчаване и </w:t>
      </w:r>
      <w:r w:rsidR="00B328FF" w:rsidRPr="00B328FF">
        <w:t>устойчиво</w:t>
      </w:r>
      <w:r w:rsidRPr="006B58CD">
        <w:t xml:space="preserve"> потребление и производство.</w:t>
      </w:r>
    </w:p>
    <w:p w:rsidR="00D9650E" w:rsidRPr="006B58CD" w:rsidRDefault="00364854" w:rsidP="008A6531">
      <w:pPr>
        <w:pStyle w:val="ac"/>
        <w:numPr>
          <w:ilvl w:val="0"/>
          <w:numId w:val="40"/>
        </w:numPr>
        <w:tabs>
          <w:tab w:val="clear" w:pos="1068"/>
          <w:tab w:val="num" w:pos="1276"/>
          <w:tab w:val="left" w:pos="1418"/>
        </w:tabs>
        <w:ind w:left="0" w:firstLine="851"/>
        <w:jc w:val="both"/>
      </w:pPr>
      <w:r w:rsidRPr="006B58CD">
        <w:t xml:space="preserve">Да не се допуска неизпълнение на условията в издадените разрешения и регистрационни документи за извършване на дейности по третиране на отпадъци по ЗУО - </w:t>
      </w:r>
      <w:r w:rsidRPr="006B58CD">
        <w:rPr>
          <w:b/>
        </w:rPr>
        <w:t>12</w:t>
      </w:r>
      <w:r w:rsidR="00225DE0" w:rsidRPr="006B58CD">
        <w:rPr>
          <w:b/>
        </w:rPr>
        <w:t>1</w:t>
      </w:r>
      <w:r w:rsidRPr="006B58CD">
        <w:t xml:space="preserve"> проверки </w:t>
      </w:r>
    </w:p>
    <w:p w:rsidR="000263EE" w:rsidRPr="006B58CD" w:rsidRDefault="00364854" w:rsidP="008A6531">
      <w:pPr>
        <w:pStyle w:val="ac"/>
        <w:numPr>
          <w:ilvl w:val="0"/>
          <w:numId w:val="40"/>
        </w:numPr>
        <w:tabs>
          <w:tab w:val="clear" w:pos="1068"/>
          <w:tab w:val="num" w:pos="1276"/>
          <w:tab w:val="left" w:pos="1418"/>
        </w:tabs>
        <w:ind w:left="0" w:firstLine="851"/>
        <w:jc w:val="both"/>
      </w:pPr>
      <w:r w:rsidRPr="006B58CD">
        <w:t xml:space="preserve">Да не се извършва нерегламентирано изгаряне на отпадъци – </w:t>
      </w:r>
      <w:r w:rsidRPr="006B58CD">
        <w:rPr>
          <w:b/>
        </w:rPr>
        <w:t>31</w:t>
      </w:r>
      <w:r w:rsidRPr="006B58CD">
        <w:t xml:space="preserve"> проверки </w:t>
      </w:r>
    </w:p>
    <w:p w:rsidR="0032699A" w:rsidRPr="006B58CD" w:rsidRDefault="00364854" w:rsidP="008A6531">
      <w:pPr>
        <w:pStyle w:val="ac"/>
        <w:numPr>
          <w:ilvl w:val="0"/>
          <w:numId w:val="40"/>
        </w:numPr>
        <w:tabs>
          <w:tab w:val="clear" w:pos="1068"/>
          <w:tab w:val="num" w:pos="1276"/>
          <w:tab w:val="left" w:pos="1418"/>
        </w:tabs>
        <w:ind w:left="0" w:firstLine="851"/>
        <w:jc w:val="both"/>
      </w:pPr>
      <w:r w:rsidRPr="006B58CD">
        <w:t xml:space="preserve">Недопускане на  незаконен превоз на отпадъци и спазване на   изискванията на Регламент (ЕО) № 1013/2006 относно превози на отпадъци – </w:t>
      </w:r>
      <w:r w:rsidRPr="006B58CD">
        <w:rPr>
          <w:b/>
        </w:rPr>
        <w:t>23</w:t>
      </w:r>
      <w:r w:rsidR="0032699A" w:rsidRPr="006B58CD">
        <w:t xml:space="preserve"> обекта.</w:t>
      </w:r>
    </w:p>
    <w:p w:rsidR="00364854" w:rsidRPr="006B58CD" w:rsidRDefault="00DE3CF6" w:rsidP="008A6531">
      <w:pPr>
        <w:tabs>
          <w:tab w:val="num" w:pos="1276"/>
          <w:tab w:val="left" w:pos="1418"/>
        </w:tabs>
        <w:ind w:firstLine="851"/>
        <w:jc w:val="both"/>
      </w:pPr>
      <w:r w:rsidRPr="006B58CD">
        <w:t xml:space="preserve">-  </w:t>
      </w:r>
      <w:r w:rsidR="0002758C" w:rsidRPr="006B58CD">
        <w:t xml:space="preserve">  </w:t>
      </w:r>
      <w:r w:rsidR="008A6531" w:rsidRPr="006B58CD">
        <w:t xml:space="preserve"> </w:t>
      </w:r>
      <w:r w:rsidR="008A6531" w:rsidRPr="006B58CD">
        <w:tab/>
      </w:r>
      <w:r w:rsidRPr="006B58CD">
        <w:t xml:space="preserve">Контрол </w:t>
      </w:r>
      <w:r w:rsidR="00364854" w:rsidRPr="006B58CD">
        <w:t>на кметовете на общини по чл. 19, ал. 3 от ЗУО относно управление на отпадъците, образувани на терито</w:t>
      </w:r>
      <w:r w:rsidR="0032699A" w:rsidRPr="006B58CD">
        <w:t xml:space="preserve">рията на общината – </w:t>
      </w:r>
      <w:r w:rsidR="0032699A" w:rsidRPr="006B58CD">
        <w:rPr>
          <w:b/>
        </w:rPr>
        <w:t>48</w:t>
      </w:r>
      <w:r w:rsidR="0032699A" w:rsidRPr="006B58CD">
        <w:t xml:space="preserve"> проверки.</w:t>
      </w:r>
    </w:p>
    <w:p w:rsidR="00364854" w:rsidRPr="006B58CD" w:rsidRDefault="00DE3CF6" w:rsidP="008A6531">
      <w:pPr>
        <w:tabs>
          <w:tab w:val="num" w:pos="1276"/>
          <w:tab w:val="left" w:pos="1418"/>
        </w:tabs>
        <w:ind w:firstLine="851"/>
        <w:jc w:val="both"/>
      </w:pPr>
      <w:r w:rsidRPr="006B58CD">
        <w:t xml:space="preserve"> - </w:t>
      </w:r>
      <w:r w:rsidR="008A6531" w:rsidRPr="006B58CD">
        <w:tab/>
      </w:r>
      <w:r w:rsidR="00364854" w:rsidRPr="006B58CD">
        <w:t>Постигане на устойчиво намаляване на употребата на определени</w:t>
      </w:r>
      <w:r w:rsidR="00364854" w:rsidRPr="006B58CD">
        <w:br/>
        <w:t xml:space="preserve">пластмасови продукти за еднократна употреба - </w:t>
      </w:r>
      <w:r w:rsidR="00364854" w:rsidRPr="006B58CD">
        <w:rPr>
          <w:b/>
        </w:rPr>
        <w:t>4</w:t>
      </w:r>
      <w:r w:rsidR="00364854" w:rsidRPr="006B58CD">
        <w:t xml:space="preserve"> проверки</w:t>
      </w:r>
      <w:r w:rsidR="0032699A" w:rsidRPr="006B58CD">
        <w:t>.</w:t>
      </w:r>
    </w:p>
    <w:p w:rsidR="00364854" w:rsidRPr="006B58CD" w:rsidRDefault="00DE3CF6" w:rsidP="008A6531">
      <w:pPr>
        <w:tabs>
          <w:tab w:val="num" w:pos="1276"/>
          <w:tab w:val="left" w:pos="1418"/>
        </w:tabs>
        <w:ind w:firstLine="851"/>
        <w:jc w:val="both"/>
      </w:pPr>
      <w:r w:rsidRPr="006B58CD">
        <w:rPr>
          <w:rFonts w:eastAsia="Calibri"/>
          <w:lang w:eastAsia="en-US"/>
        </w:rPr>
        <w:t xml:space="preserve">- </w:t>
      </w:r>
      <w:r w:rsidR="0002758C" w:rsidRPr="006B58CD">
        <w:rPr>
          <w:rFonts w:eastAsia="Calibri"/>
          <w:lang w:eastAsia="en-US"/>
        </w:rPr>
        <w:t xml:space="preserve"> </w:t>
      </w:r>
      <w:r w:rsidRPr="006B58CD">
        <w:rPr>
          <w:rFonts w:eastAsia="Calibri"/>
          <w:lang w:eastAsia="en-US"/>
        </w:rPr>
        <w:t xml:space="preserve"> </w:t>
      </w:r>
      <w:r w:rsidR="008A6531" w:rsidRPr="006B58CD">
        <w:rPr>
          <w:rFonts w:eastAsia="Calibri"/>
          <w:lang w:eastAsia="en-US"/>
        </w:rPr>
        <w:tab/>
      </w:r>
      <w:r w:rsidR="00364854" w:rsidRPr="006B58CD">
        <w:rPr>
          <w:rFonts w:eastAsia="Calibri"/>
          <w:lang w:eastAsia="en-US"/>
        </w:rPr>
        <w:t xml:space="preserve">Контрол  на  </w:t>
      </w:r>
      <w:r w:rsidR="00FA5D2C" w:rsidRPr="006B58CD">
        <w:rPr>
          <w:rFonts w:eastAsia="Calibri"/>
          <w:lang w:eastAsia="en-US"/>
        </w:rPr>
        <w:t xml:space="preserve">търговци и брокери на отпадъци </w:t>
      </w:r>
      <w:r w:rsidR="00364854" w:rsidRPr="006B58CD">
        <w:rPr>
          <w:rFonts w:eastAsia="Calibri"/>
          <w:lang w:eastAsia="en-US"/>
        </w:rPr>
        <w:t xml:space="preserve"> - </w:t>
      </w:r>
      <w:r w:rsidR="00364854" w:rsidRPr="006B58CD">
        <w:rPr>
          <w:rFonts w:eastAsia="Calibri"/>
          <w:b/>
          <w:lang w:eastAsia="en-US"/>
        </w:rPr>
        <w:t>4</w:t>
      </w:r>
      <w:r w:rsidR="0032699A" w:rsidRPr="006B58CD">
        <w:rPr>
          <w:rFonts w:eastAsia="Calibri"/>
          <w:lang w:eastAsia="en-US"/>
        </w:rPr>
        <w:t xml:space="preserve"> проверки.</w:t>
      </w:r>
    </w:p>
    <w:p w:rsidR="00364854" w:rsidRPr="006B58CD" w:rsidRDefault="00DE3CF6" w:rsidP="008A6531">
      <w:pPr>
        <w:tabs>
          <w:tab w:val="num" w:pos="1276"/>
          <w:tab w:val="left" w:pos="1418"/>
        </w:tabs>
        <w:ind w:firstLine="851"/>
        <w:jc w:val="both"/>
      </w:pPr>
      <w:r w:rsidRPr="006B58CD">
        <w:rPr>
          <w:rFonts w:eastAsia="Calibri"/>
          <w:lang w:eastAsia="en-US"/>
        </w:rPr>
        <w:t xml:space="preserve">- </w:t>
      </w:r>
      <w:r w:rsidR="008A6531" w:rsidRPr="006B58CD">
        <w:rPr>
          <w:rFonts w:eastAsia="Calibri"/>
          <w:lang w:eastAsia="en-US"/>
        </w:rPr>
        <w:tab/>
      </w:r>
      <w:r w:rsidR="00364854" w:rsidRPr="006B58CD">
        <w:rPr>
          <w:rFonts w:eastAsia="Calibri"/>
          <w:lang w:eastAsia="en-US"/>
        </w:rPr>
        <w:t>Контрол на лица, извършващи дейности по събиране и транспортиране на отпадъци, вкл. трансграничен превоз на отпадъци по Регламент №1</w:t>
      </w:r>
      <w:r w:rsidR="006435D2" w:rsidRPr="006B58CD">
        <w:rPr>
          <w:rFonts w:eastAsia="Calibri"/>
          <w:lang w:eastAsia="en-US"/>
        </w:rPr>
        <w:t xml:space="preserve">013/2006г. - </w:t>
      </w:r>
      <w:r w:rsidR="0032699A" w:rsidRPr="006B58CD">
        <w:rPr>
          <w:rFonts w:eastAsia="Calibri"/>
          <w:b/>
          <w:lang w:eastAsia="en-US"/>
        </w:rPr>
        <w:t xml:space="preserve">5 </w:t>
      </w:r>
      <w:r w:rsidR="0032699A" w:rsidRPr="006B58CD">
        <w:rPr>
          <w:rFonts w:eastAsia="Calibri"/>
          <w:lang w:eastAsia="en-US"/>
        </w:rPr>
        <w:t>проверки.</w:t>
      </w:r>
    </w:p>
    <w:p w:rsidR="00364854" w:rsidRPr="006B58CD" w:rsidRDefault="00364854" w:rsidP="008A6531">
      <w:pPr>
        <w:pStyle w:val="ac"/>
        <w:numPr>
          <w:ilvl w:val="0"/>
          <w:numId w:val="40"/>
        </w:numPr>
        <w:tabs>
          <w:tab w:val="clear" w:pos="1068"/>
          <w:tab w:val="num" w:pos="1276"/>
          <w:tab w:val="left" w:pos="1418"/>
        </w:tabs>
        <w:autoSpaceDE w:val="0"/>
        <w:autoSpaceDN w:val="0"/>
        <w:adjustRightInd w:val="0"/>
        <w:ind w:left="0" w:firstLine="851"/>
        <w:jc w:val="both"/>
        <w:rPr>
          <w:rFonts w:eastAsia="TimesNewRomanPSMT"/>
        </w:rPr>
      </w:pPr>
      <w:r w:rsidRPr="006B58CD">
        <w:rPr>
          <w:rFonts w:eastAsia="TimesNewRomanPSMT"/>
        </w:rPr>
        <w:t>Ефективен контрол върху състоянието на складовете с негодни за употреба ПРЗ и Б-Б ку</w:t>
      </w:r>
      <w:r w:rsidR="00DE3CF6" w:rsidRPr="006B58CD">
        <w:rPr>
          <w:rFonts w:eastAsia="TimesNewRomanPSMT"/>
        </w:rPr>
        <w:t>бовете на т</w:t>
      </w:r>
      <w:r w:rsidR="00311CB8" w:rsidRPr="006B58CD">
        <w:rPr>
          <w:rFonts w:eastAsia="TimesNewRomanPSMT"/>
        </w:rPr>
        <w:t xml:space="preserve">ериторията на област Пазарджик – </w:t>
      </w:r>
      <w:r w:rsidR="00311CB8" w:rsidRPr="006B58CD">
        <w:rPr>
          <w:rFonts w:eastAsia="TimesNewRomanPSMT"/>
          <w:b/>
          <w:lang w:val="en-US"/>
        </w:rPr>
        <w:t xml:space="preserve">7 </w:t>
      </w:r>
      <w:r w:rsidR="00311CB8" w:rsidRPr="006B58CD">
        <w:rPr>
          <w:rFonts w:eastAsia="TimesNewRomanPSMT"/>
          <w:b/>
        </w:rPr>
        <w:t>обекта.</w:t>
      </w:r>
    </w:p>
    <w:p w:rsidR="00364854" w:rsidRPr="006B58CD" w:rsidRDefault="00364854" w:rsidP="008A6531">
      <w:pPr>
        <w:pStyle w:val="ac"/>
        <w:numPr>
          <w:ilvl w:val="0"/>
          <w:numId w:val="40"/>
        </w:numPr>
        <w:tabs>
          <w:tab w:val="clear" w:pos="1068"/>
          <w:tab w:val="num" w:pos="1276"/>
          <w:tab w:val="left" w:pos="1418"/>
        </w:tabs>
        <w:autoSpaceDE w:val="0"/>
        <w:autoSpaceDN w:val="0"/>
        <w:adjustRightInd w:val="0"/>
        <w:ind w:left="0" w:firstLine="851"/>
        <w:jc w:val="both"/>
        <w:rPr>
          <w:rFonts w:eastAsia="TimesNewRomanPSMT"/>
        </w:rPr>
      </w:pPr>
      <w:r w:rsidRPr="006B58CD">
        <w:rPr>
          <w:rFonts w:eastAsia="TimesNewRomanPSMT"/>
        </w:rPr>
        <w:t xml:space="preserve">Ефективен контрол относно състоянието на почвите при извършване на дейностите по дадените концесии за добив и първична преработка на подземни </w:t>
      </w:r>
      <w:r w:rsidR="00311CB8" w:rsidRPr="006B58CD">
        <w:rPr>
          <w:rFonts w:eastAsia="TimesNewRomanPSMT"/>
        </w:rPr>
        <w:t xml:space="preserve">богатства - рудници и кариери – </w:t>
      </w:r>
      <w:r w:rsidR="00D74A63" w:rsidRPr="006B58CD">
        <w:rPr>
          <w:rFonts w:eastAsia="TimesNewRomanPSMT"/>
          <w:b/>
        </w:rPr>
        <w:t>5 обекта.</w:t>
      </w:r>
    </w:p>
    <w:p w:rsidR="00D74A63" w:rsidRPr="006B58CD" w:rsidRDefault="00D74A63" w:rsidP="008A6531">
      <w:pPr>
        <w:pStyle w:val="ac"/>
        <w:numPr>
          <w:ilvl w:val="0"/>
          <w:numId w:val="40"/>
        </w:numPr>
        <w:tabs>
          <w:tab w:val="clear" w:pos="1068"/>
          <w:tab w:val="num" w:pos="1276"/>
          <w:tab w:val="left" w:pos="1418"/>
        </w:tabs>
        <w:autoSpaceDE w:val="0"/>
        <w:autoSpaceDN w:val="0"/>
        <w:adjustRightInd w:val="0"/>
        <w:ind w:left="0" w:firstLine="851"/>
        <w:jc w:val="both"/>
        <w:rPr>
          <w:rFonts w:eastAsia="TimesNewRomanPSMT"/>
        </w:rPr>
      </w:pPr>
      <w:r w:rsidRPr="006B58CD">
        <w:rPr>
          <w:rFonts w:eastAsia="TimesNewRomanPSMT"/>
          <w:b/>
        </w:rPr>
        <w:t>8</w:t>
      </w:r>
      <w:r w:rsidRPr="006B58CD">
        <w:rPr>
          <w:rFonts w:eastAsia="TimesNewRomanPSMT"/>
        </w:rPr>
        <w:t xml:space="preserve"> пункта </w:t>
      </w:r>
      <w:r w:rsidR="000977DA" w:rsidRPr="006B58CD">
        <w:rPr>
          <w:rFonts w:eastAsia="TimesNewRomanPSMT"/>
        </w:rPr>
        <w:t>за мониторинг на почвите, като част от Националната система за мониторинг на околната среда.</w:t>
      </w:r>
    </w:p>
    <w:p w:rsidR="000D78DF" w:rsidRPr="006B58CD" w:rsidRDefault="00364854" w:rsidP="008A6531">
      <w:pPr>
        <w:pStyle w:val="ac"/>
        <w:numPr>
          <w:ilvl w:val="0"/>
          <w:numId w:val="40"/>
        </w:numPr>
        <w:tabs>
          <w:tab w:val="clear" w:pos="1068"/>
          <w:tab w:val="left" w:pos="851"/>
          <w:tab w:val="num" w:pos="1276"/>
          <w:tab w:val="left" w:pos="1418"/>
        </w:tabs>
        <w:autoSpaceDE w:val="0"/>
        <w:autoSpaceDN w:val="0"/>
        <w:adjustRightInd w:val="0"/>
        <w:ind w:left="0" w:firstLine="851"/>
        <w:jc w:val="both"/>
        <w:rPr>
          <w:rFonts w:eastAsia="TimesNewRomanPSMT"/>
        </w:rPr>
      </w:pPr>
      <w:r w:rsidRPr="006B58CD">
        <w:rPr>
          <w:rFonts w:eastAsia="TimesNewRomanPSMT"/>
        </w:rPr>
        <w:t>Контрол по изпълнение на проектите за рекултивация на общинските депа за ТБО с преустановена де</w:t>
      </w:r>
      <w:r w:rsidR="00311CB8" w:rsidRPr="006B58CD">
        <w:rPr>
          <w:rFonts w:eastAsia="TimesNewRomanPSMT"/>
        </w:rPr>
        <w:t xml:space="preserve">йност на територията на областта – </w:t>
      </w:r>
      <w:r w:rsidR="00311CB8" w:rsidRPr="006B58CD">
        <w:rPr>
          <w:rFonts w:eastAsia="TimesNewRomanPSMT"/>
          <w:b/>
        </w:rPr>
        <w:t>10 обекта.</w:t>
      </w:r>
    </w:p>
    <w:p w:rsidR="003D1536" w:rsidRPr="006B58CD" w:rsidRDefault="005921FE" w:rsidP="008A6531">
      <w:pPr>
        <w:tabs>
          <w:tab w:val="num" w:pos="1276"/>
          <w:tab w:val="left" w:pos="1418"/>
        </w:tabs>
        <w:autoSpaceDE w:val="0"/>
        <w:autoSpaceDN w:val="0"/>
        <w:adjustRightInd w:val="0"/>
        <w:ind w:firstLine="851"/>
        <w:jc w:val="both"/>
        <w:rPr>
          <w:rFonts w:eastAsia="TimesNewRomanPSMT"/>
        </w:rPr>
      </w:pPr>
      <w:r w:rsidRPr="006B58CD">
        <w:rPr>
          <w:rFonts w:eastAsia="TimesNewRomanPSMT"/>
        </w:rPr>
        <w:t xml:space="preserve">• </w:t>
      </w:r>
      <w:r w:rsidR="00FD18C9" w:rsidRPr="006B58CD">
        <w:rPr>
          <w:rFonts w:eastAsia="TimesNewRomanPSMT"/>
        </w:rPr>
        <w:tab/>
      </w:r>
      <w:r w:rsidR="003D1536" w:rsidRPr="006B58CD">
        <w:rPr>
          <w:rFonts w:eastAsia="TimesNewRomanPSMT"/>
        </w:rPr>
        <w:t>Опазване, поддържане и въз</w:t>
      </w:r>
      <w:r w:rsidR="00B328FF">
        <w:rPr>
          <w:rFonts w:eastAsia="TimesNewRomanPSMT"/>
        </w:rPr>
        <w:t>с</w:t>
      </w:r>
      <w:r w:rsidR="003D1536" w:rsidRPr="006B58CD">
        <w:rPr>
          <w:rFonts w:eastAsia="TimesNewRomanPSMT"/>
        </w:rPr>
        <w:t>тановяване на б</w:t>
      </w:r>
      <w:r w:rsidR="00364854" w:rsidRPr="006B58CD">
        <w:rPr>
          <w:rFonts w:eastAsia="TimesNewRomanPSMT"/>
        </w:rPr>
        <w:t xml:space="preserve">иологично разнообразие </w:t>
      </w:r>
    </w:p>
    <w:p w:rsidR="0002758C" w:rsidRPr="006B58CD" w:rsidRDefault="003D1536" w:rsidP="008A6531">
      <w:pPr>
        <w:tabs>
          <w:tab w:val="num" w:pos="1276"/>
          <w:tab w:val="left" w:pos="1418"/>
        </w:tabs>
        <w:autoSpaceDE w:val="0"/>
        <w:autoSpaceDN w:val="0"/>
        <w:adjustRightInd w:val="0"/>
        <w:ind w:firstLine="851"/>
        <w:jc w:val="both"/>
      </w:pPr>
      <w:r w:rsidRPr="006B58CD">
        <w:t xml:space="preserve">- </w:t>
      </w:r>
      <w:r w:rsidR="00752923" w:rsidRPr="006B58CD">
        <w:t xml:space="preserve"> </w:t>
      </w:r>
      <w:r w:rsidR="00F54FC1" w:rsidRPr="006B58CD">
        <w:t xml:space="preserve"> </w:t>
      </w:r>
      <w:r w:rsidR="004D1A14" w:rsidRPr="006B58CD">
        <w:t>Опазване на защитени зони и защитени територии</w:t>
      </w:r>
      <w:r w:rsidR="005A37B3" w:rsidRPr="006B58CD">
        <w:t xml:space="preserve"> </w:t>
      </w:r>
      <w:r w:rsidR="00D0239E" w:rsidRPr="006B58CD">
        <w:t>–</w:t>
      </w:r>
      <w:r w:rsidR="005A37B3" w:rsidRPr="006B58CD">
        <w:t xml:space="preserve"> </w:t>
      </w:r>
      <w:r w:rsidR="00D0239E" w:rsidRPr="006B58CD">
        <w:t xml:space="preserve">предвидени са </w:t>
      </w:r>
      <w:r w:rsidR="00013257" w:rsidRPr="006B58CD">
        <w:rPr>
          <w:b/>
        </w:rPr>
        <w:t>110</w:t>
      </w:r>
      <w:r w:rsidR="00752923" w:rsidRPr="006B58CD">
        <w:t xml:space="preserve"> прове</w:t>
      </w:r>
      <w:r w:rsidR="00B328FF">
        <w:t>р</w:t>
      </w:r>
      <w:r w:rsidR="00752923" w:rsidRPr="006B58CD">
        <w:t>ки.</w:t>
      </w:r>
    </w:p>
    <w:p w:rsidR="004D1A14" w:rsidRPr="006B58CD" w:rsidRDefault="00752923" w:rsidP="008A6531">
      <w:pPr>
        <w:tabs>
          <w:tab w:val="num" w:pos="1276"/>
          <w:tab w:val="left" w:pos="1418"/>
        </w:tabs>
        <w:autoSpaceDE w:val="0"/>
        <w:autoSpaceDN w:val="0"/>
        <w:adjustRightInd w:val="0"/>
        <w:ind w:firstLine="851"/>
        <w:jc w:val="both"/>
      </w:pPr>
      <w:r w:rsidRPr="006B58CD">
        <w:t xml:space="preserve">- </w:t>
      </w:r>
      <w:r w:rsidR="00F54FC1" w:rsidRPr="006B58CD">
        <w:t xml:space="preserve">   </w:t>
      </w:r>
      <w:r w:rsidR="004D1A14" w:rsidRPr="006B58CD">
        <w:t>Опазване на видове, включени за Червената книга на България със статут „критично застрашен“</w:t>
      </w:r>
      <w:r w:rsidR="005A37B3" w:rsidRPr="006B58CD">
        <w:t xml:space="preserve"> </w:t>
      </w:r>
      <w:r w:rsidR="00013257" w:rsidRPr="006B58CD">
        <w:t>–</w:t>
      </w:r>
      <w:r w:rsidR="005A37B3" w:rsidRPr="006B58CD">
        <w:t xml:space="preserve"> </w:t>
      </w:r>
      <w:r w:rsidR="00013257" w:rsidRPr="006B58CD">
        <w:rPr>
          <w:b/>
        </w:rPr>
        <w:t xml:space="preserve">3 </w:t>
      </w:r>
      <w:r w:rsidR="00013257" w:rsidRPr="006B58CD">
        <w:t>проверки.</w:t>
      </w:r>
    </w:p>
    <w:p w:rsidR="004D1A14" w:rsidRPr="006B58CD" w:rsidRDefault="004D1A14" w:rsidP="008A6531">
      <w:pPr>
        <w:pStyle w:val="ac"/>
        <w:numPr>
          <w:ilvl w:val="1"/>
          <w:numId w:val="6"/>
        </w:numPr>
        <w:tabs>
          <w:tab w:val="num" w:pos="1276"/>
          <w:tab w:val="left" w:pos="1418"/>
        </w:tabs>
        <w:ind w:left="0" w:firstLine="851"/>
        <w:jc w:val="both"/>
      </w:pPr>
      <w:r w:rsidRPr="006B58CD">
        <w:t>Устойчивото ползване на биологични ресурси</w:t>
      </w:r>
      <w:r w:rsidR="005A37B3" w:rsidRPr="006B58CD">
        <w:t xml:space="preserve"> </w:t>
      </w:r>
      <w:r w:rsidR="00013257" w:rsidRPr="006B58CD">
        <w:t>–</w:t>
      </w:r>
      <w:r w:rsidR="005A37B3" w:rsidRPr="006B58CD">
        <w:t xml:space="preserve"> </w:t>
      </w:r>
      <w:r w:rsidR="00013257" w:rsidRPr="006B58CD">
        <w:rPr>
          <w:b/>
        </w:rPr>
        <w:t>6</w:t>
      </w:r>
      <w:r w:rsidR="00013257" w:rsidRPr="006B58CD">
        <w:t xml:space="preserve"> проверки. </w:t>
      </w:r>
    </w:p>
    <w:p w:rsidR="004D1A14" w:rsidRPr="004B4553" w:rsidRDefault="004D1A14" w:rsidP="008A6531">
      <w:pPr>
        <w:pStyle w:val="ac"/>
        <w:numPr>
          <w:ilvl w:val="1"/>
          <w:numId w:val="6"/>
        </w:numPr>
        <w:tabs>
          <w:tab w:val="num" w:pos="1276"/>
          <w:tab w:val="left" w:pos="1418"/>
        </w:tabs>
        <w:ind w:left="0" w:firstLine="851"/>
        <w:jc w:val="both"/>
      </w:pPr>
      <w:r w:rsidRPr="004B4553">
        <w:lastRenderedPageBreak/>
        <w:t>Опазване на защитени животински видове и защитените дървета</w:t>
      </w:r>
      <w:r w:rsidR="005A37B3" w:rsidRPr="004B4553">
        <w:t xml:space="preserve"> </w:t>
      </w:r>
      <w:r w:rsidR="00013257" w:rsidRPr="004B4553">
        <w:t>–</w:t>
      </w:r>
      <w:r w:rsidR="005A37B3" w:rsidRPr="004B4553">
        <w:t xml:space="preserve"> </w:t>
      </w:r>
      <w:r w:rsidR="00D0284F" w:rsidRPr="004B4553">
        <w:rPr>
          <w:b/>
        </w:rPr>
        <w:t>2</w:t>
      </w:r>
      <w:r w:rsidR="00B328FF" w:rsidRPr="004B4553">
        <w:rPr>
          <w:b/>
        </w:rPr>
        <w:t>3</w:t>
      </w:r>
      <w:r w:rsidR="00B328FF" w:rsidRPr="004B4553">
        <w:t xml:space="preserve"> </w:t>
      </w:r>
      <w:r w:rsidR="00013257" w:rsidRPr="004B4553">
        <w:t xml:space="preserve">провреки. </w:t>
      </w:r>
    </w:p>
    <w:p w:rsidR="004D1A14" w:rsidRPr="006B58CD" w:rsidRDefault="004D1A14" w:rsidP="008A6531">
      <w:pPr>
        <w:pStyle w:val="ac"/>
        <w:numPr>
          <w:ilvl w:val="1"/>
          <w:numId w:val="6"/>
        </w:numPr>
        <w:tabs>
          <w:tab w:val="num" w:pos="1276"/>
          <w:tab w:val="left" w:pos="1418"/>
        </w:tabs>
        <w:ind w:left="0" w:firstLine="851"/>
        <w:jc w:val="both"/>
      </w:pPr>
      <w:r w:rsidRPr="006B58CD">
        <w:t>Недопускане незаконно отглеждане и/или дейности с ГМО</w:t>
      </w:r>
      <w:r w:rsidR="005A37B3" w:rsidRPr="006B58CD">
        <w:t xml:space="preserve"> организми </w:t>
      </w:r>
      <w:r w:rsidR="00013257" w:rsidRPr="006B58CD">
        <w:t xml:space="preserve">– </w:t>
      </w:r>
      <w:r w:rsidR="00013257" w:rsidRPr="006B58CD">
        <w:rPr>
          <w:b/>
        </w:rPr>
        <w:t xml:space="preserve">4 </w:t>
      </w:r>
      <w:r w:rsidR="00013257" w:rsidRPr="006B58CD">
        <w:t>пров</w:t>
      </w:r>
      <w:r w:rsidR="00B328FF">
        <w:t>е</w:t>
      </w:r>
      <w:r w:rsidR="00013257" w:rsidRPr="006B58CD">
        <w:t xml:space="preserve">реки. </w:t>
      </w:r>
    </w:p>
    <w:p w:rsidR="00364854" w:rsidRPr="006B58CD" w:rsidRDefault="005921FE" w:rsidP="008A6531">
      <w:pPr>
        <w:tabs>
          <w:tab w:val="num" w:pos="1276"/>
          <w:tab w:val="left" w:pos="1418"/>
        </w:tabs>
        <w:autoSpaceDE w:val="0"/>
        <w:autoSpaceDN w:val="0"/>
        <w:adjustRightInd w:val="0"/>
        <w:ind w:firstLine="851"/>
        <w:jc w:val="both"/>
        <w:rPr>
          <w:rFonts w:eastAsia="TimesNewRomanPSMT"/>
        </w:rPr>
      </w:pPr>
      <w:r w:rsidRPr="006B58CD">
        <w:rPr>
          <w:rFonts w:eastAsia="TimesNewRomanPSMT"/>
        </w:rPr>
        <w:t xml:space="preserve">• </w:t>
      </w:r>
      <w:r w:rsidR="00D10A99" w:rsidRPr="006B58CD">
        <w:rPr>
          <w:rFonts w:eastAsia="TimesNewRomanPSMT"/>
        </w:rPr>
        <w:tab/>
      </w:r>
      <w:r w:rsidR="00211D1F" w:rsidRPr="006B58CD">
        <w:rPr>
          <w:rFonts w:eastAsia="TimesNewRomanPSMT"/>
        </w:rPr>
        <w:t>Ограничаване въздействието върху околната среда при реализация на нови обекти</w:t>
      </w:r>
      <w:r w:rsidR="00364854" w:rsidRPr="006B58CD">
        <w:rPr>
          <w:rFonts w:eastAsia="TimesNewRomanPSMT"/>
        </w:rPr>
        <w:t>:</w:t>
      </w:r>
    </w:p>
    <w:p w:rsidR="00D11B44" w:rsidRPr="006B58CD" w:rsidRDefault="00752923" w:rsidP="00E11E40">
      <w:pPr>
        <w:pStyle w:val="ac"/>
        <w:tabs>
          <w:tab w:val="left" w:pos="1276"/>
          <w:tab w:val="num" w:pos="1418"/>
        </w:tabs>
        <w:autoSpaceDE w:val="0"/>
        <w:autoSpaceDN w:val="0"/>
        <w:adjustRightInd w:val="0"/>
        <w:ind w:left="0" w:firstLine="851"/>
        <w:jc w:val="both"/>
        <w:rPr>
          <w:rFonts w:eastAsia="TimesNewRomanPSMT"/>
        </w:rPr>
      </w:pPr>
      <w:r w:rsidRPr="006B58CD">
        <w:rPr>
          <w:rFonts w:eastAsia="TimesNewRomanPSMT"/>
        </w:rPr>
        <w:t xml:space="preserve">- </w:t>
      </w:r>
      <w:r w:rsidR="00211D1F" w:rsidRPr="006B58CD">
        <w:rPr>
          <w:rFonts w:eastAsia="TimesNewRomanPSMT"/>
        </w:rPr>
        <w:t xml:space="preserve"> </w:t>
      </w:r>
      <w:r w:rsidR="008A6531" w:rsidRPr="006B58CD">
        <w:rPr>
          <w:rFonts w:eastAsia="TimesNewRomanPSMT"/>
        </w:rPr>
        <w:t xml:space="preserve"> </w:t>
      </w:r>
      <w:r w:rsidR="00D10A99" w:rsidRPr="006B58CD">
        <w:rPr>
          <w:rFonts w:eastAsia="TimesNewRomanPSMT"/>
        </w:rPr>
        <w:tab/>
      </w:r>
      <w:r w:rsidR="008A6531" w:rsidRPr="006B58CD">
        <w:rPr>
          <w:rFonts w:eastAsia="TimesNewRomanPSMT"/>
        </w:rPr>
        <w:t>п</w:t>
      </w:r>
      <w:r w:rsidR="008B3A5F" w:rsidRPr="006B58CD">
        <w:rPr>
          <w:rFonts w:eastAsia="TimesNewRomanPSMT"/>
        </w:rPr>
        <w:t>роверки на условията поставени в решенията по ОВОС – 6 проверки.</w:t>
      </w:r>
    </w:p>
    <w:p w:rsidR="008B3A5F" w:rsidRPr="006B58CD" w:rsidRDefault="008B3A5F" w:rsidP="00E11E40">
      <w:pPr>
        <w:pStyle w:val="ac"/>
        <w:tabs>
          <w:tab w:val="left" w:pos="1276"/>
          <w:tab w:val="num" w:pos="1418"/>
        </w:tabs>
        <w:autoSpaceDE w:val="0"/>
        <w:autoSpaceDN w:val="0"/>
        <w:adjustRightInd w:val="0"/>
        <w:ind w:left="0" w:firstLine="851"/>
        <w:jc w:val="both"/>
        <w:rPr>
          <w:rFonts w:eastAsia="TimesNewRomanPSMT"/>
        </w:rPr>
      </w:pPr>
      <w:r w:rsidRPr="006B58CD">
        <w:rPr>
          <w:rFonts w:eastAsia="TimesNewRomanPSMT"/>
        </w:rPr>
        <w:t xml:space="preserve">- </w:t>
      </w:r>
      <w:r w:rsidR="008A6531" w:rsidRPr="006B58CD">
        <w:rPr>
          <w:rFonts w:eastAsia="TimesNewRomanPSMT"/>
        </w:rPr>
        <w:t xml:space="preserve">  </w:t>
      </w:r>
      <w:r w:rsidR="00D10A99" w:rsidRPr="006B58CD">
        <w:rPr>
          <w:rFonts w:eastAsia="TimesNewRomanPSMT"/>
        </w:rPr>
        <w:tab/>
      </w:r>
      <w:r w:rsidR="008A6531" w:rsidRPr="006B58CD">
        <w:rPr>
          <w:rFonts w:eastAsia="TimesNewRomanPSMT"/>
        </w:rPr>
        <w:t>п</w:t>
      </w:r>
      <w:r w:rsidRPr="006B58CD">
        <w:rPr>
          <w:rFonts w:eastAsia="TimesNewRomanPSMT"/>
        </w:rPr>
        <w:t>роверки на условията поставени в решенията за преценяване необходимостта от извършване на ОВОС – 15 проверки.</w:t>
      </w:r>
    </w:p>
    <w:p w:rsidR="008B3A5F" w:rsidRPr="006B58CD" w:rsidRDefault="008B3A5F" w:rsidP="00E11E40">
      <w:pPr>
        <w:pStyle w:val="ac"/>
        <w:tabs>
          <w:tab w:val="left" w:pos="1276"/>
          <w:tab w:val="num" w:pos="1418"/>
        </w:tabs>
        <w:autoSpaceDE w:val="0"/>
        <w:autoSpaceDN w:val="0"/>
        <w:adjustRightInd w:val="0"/>
        <w:ind w:left="0" w:firstLine="851"/>
        <w:jc w:val="both"/>
        <w:rPr>
          <w:rFonts w:eastAsia="TimesNewRomanPSMT"/>
        </w:rPr>
      </w:pPr>
      <w:r w:rsidRPr="006B58CD">
        <w:rPr>
          <w:rFonts w:eastAsia="TimesNewRomanPSMT"/>
        </w:rPr>
        <w:t xml:space="preserve">-  </w:t>
      </w:r>
      <w:r w:rsidR="00D10A99" w:rsidRPr="006B58CD">
        <w:rPr>
          <w:rFonts w:eastAsia="TimesNewRomanPSMT"/>
        </w:rPr>
        <w:tab/>
      </w:r>
      <w:r w:rsidRPr="006B58CD">
        <w:rPr>
          <w:rFonts w:eastAsia="TimesNewRomanPSMT"/>
        </w:rPr>
        <w:t xml:space="preserve">проверки по изпълнение на условия, мерки и ограничения в становища по ЕО и решения за преценяване на необходимостта от извършване на ЕО - предвидени са </w:t>
      </w:r>
      <w:r w:rsidRPr="006B58CD">
        <w:rPr>
          <w:rFonts w:eastAsia="TimesNewRomanPSMT"/>
          <w:b/>
        </w:rPr>
        <w:t xml:space="preserve">3 </w:t>
      </w:r>
      <w:r w:rsidRPr="006B58CD">
        <w:rPr>
          <w:rFonts w:eastAsia="TimesNewRomanPSMT"/>
        </w:rPr>
        <w:t xml:space="preserve">проверки. </w:t>
      </w:r>
    </w:p>
    <w:p w:rsidR="008B3A5F" w:rsidRPr="006B58CD" w:rsidRDefault="008B3A5F" w:rsidP="00E11E40">
      <w:pPr>
        <w:pStyle w:val="ac"/>
        <w:tabs>
          <w:tab w:val="left" w:pos="1276"/>
          <w:tab w:val="num" w:pos="1418"/>
        </w:tabs>
        <w:autoSpaceDE w:val="0"/>
        <w:autoSpaceDN w:val="0"/>
        <w:adjustRightInd w:val="0"/>
        <w:ind w:left="0" w:firstLine="851"/>
        <w:jc w:val="both"/>
        <w:rPr>
          <w:rFonts w:eastAsia="TimesNewRomanPSMT"/>
        </w:rPr>
      </w:pPr>
      <w:r w:rsidRPr="006B58CD">
        <w:rPr>
          <w:rFonts w:eastAsia="TimesNewRomanPSMT"/>
        </w:rPr>
        <w:t xml:space="preserve">- </w:t>
      </w:r>
      <w:r w:rsidR="00FD18C9" w:rsidRPr="006B58CD">
        <w:rPr>
          <w:rFonts w:eastAsia="TimesNewRomanPSMT"/>
        </w:rPr>
        <w:tab/>
      </w:r>
      <w:r w:rsidRPr="006B58CD">
        <w:rPr>
          <w:rFonts w:eastAsia="TimesNewRomanPSMT"/>
        </w:rPr>
        <w:t xml:space="preserve">проверки за правно действие на решения/становища по ОВОС и ЕО – предвидени са </w:t>
      </w:r>
      <w:r w:rsidRPr="006B58CD">
        <w:rPr>
          <w:rFonts w:eastAsia="TimesNewRomanPSMT"/>
          <w:b/>
        </w:rPr>
        <w:t>12</w:t>
      </w:r>
      <w:r w:rsidRPr="006B58CD">
        <w:rPr>
          <w:rFonts w:eastAsia="TimesNewRomanPSMT"/>
        </w:rPr>
        <w:t xml:space="preserve"> проверки.</w:t>
      </w:r>
    </w:p>
    <w:p w:rsidR="00D11B44" w:rsidRPr="006B58CD" w:rsidRDefault="00D11B44" w:rsidP="008A6531">
      <w:pPr>
        <w:tabs>
          <w:tab w:val="num" w:pos="851"/>
          <w:tab w:val="num" w:pos="1418"/>
        </w:tabs>
        <w:autoSpaceDE w:val="0"/>
        <w:autoSpaceDN w:val="0"/>
        <w:adjustRightInd w:val="0"/>
        <w:ind w:firstLine="851"/>
        <w:jc w:val="both"/>
        <w:rPr>
          <w:rFonts w:eastAsia="TimesNewRomanPSMT"/>
        </w:rPr>
      </w:pPr>
    </w:p>
    <w:p w:rsidR="006C61DA" w:rsidRPr="006B58CD" w:rsidRDefault="006C61DA" w:rsidP="000B453C">
      <w:pPr>
        <w:ind w:firstLine="709"/>
        <w:jc w:val="both"/>
        <w:rPr>
          <w:b/>
          <w:lang w:val="ru-RU"/>
        </w:rPr>
      </w:pPr>
      <w:r w:rsidRPr="006B58CD">
        <w:rPr>
          <w:b/>
          <w:lang w:val="ru-RU"/>
        </w:rPr>
        <w:t>4.3. Процедури за планови и извънпланови проверки</w:t>
      </w:r>
    </w:p>
    <w:p w:rsidR="006C61DA" w:rsidRPr="006B58CD" w:rsidRDefault="006C61DA" w:rsidP="006C61DA">
      <w:pPr>
        <w:tabs>
          <w:tab w:val="left" w:pos="720"/>
        </w:tabs>
        <w:ind w:firstLine="700"/>
        <w:jc w:val="both"/>
        <w:rPr>
          <w:sz w:val="10"/>
          <w:szCs w:val="10"/>
          <w:lang w:val="ru-RU"/>
        </w:rPr>
      </w:pPr>
    </w:p>
    <w:p w:rsidR="006C61DA" w:rsidRPr="006B58CD" w:rsidRDefault="006C61DA" w:rsidP="006C61DA">
      <w:pPr>
        <w:ind w:firstLine="708"/>
        <w:jc w:val="both"/>
      </w:pPr>
      <w:r w:rsidRPr="006B58CD">
        <w:t>Планови проверки се извършват въз основа на изготвен Годишен план за контролната дейност на РИОСВ, утвърден от министъра на околната среда и водите.</w:t>
      </w:r>
    </w:p>
    <w:p w:rsidR="006C61DA" w:rsidRPr="006B58CD" w:rsidRDefault="006C61DA" w:rsidP="006C61DA">
      <w:pPr>
        <w:tabs>
          <w:tab w:val="left" w:pos="720"/>
        </w:tabs>
        <w:ind w:firstLine="708"/>
        <w:jc w:val="both"/>
      </w:pPr>
      <w:r w:rsidRPr="006B58CD">
        <w:t>Извънплановите проверки са реагиращи – по жалби, сигнали, при бедствени и аварийни ситуации, и специални – по разпореждане на други държавни органи.</w:t>
      </w:r>
    </w:p>
    <w:p w:rsidR="006C61DA" w:rsidRPr="006B58CD" w:rsidRDefault="006C61DA" w:rsidP="006C61DA">
      <w:pPr>
        <w:tabs>
          <w:tab w:val="left" w:pos="720"/>
        </w:tabs>
        <w:ind w:firstLine="708"/>
        <w:jc w:val="both"/>
      </w:pPr>
      <w:r w:rsidRPr="006B58CD">
        <w:t>Извършването на проверките(планови и извънпланови)  се осъщес</w:t>
      </w:r>
      <w:r w:rsidR="00B328FF">
        <w:t>твява, като ежеседмично се съста</w:t>
      </w:r>
      <w:r w:rsidRPr="006B58CD">
        <w:t>вя график за проверки. Извънредните проверки, свързани с аварийни или бедствени ситуации се осъществяват незабавно и в максимално кратък срок след получаване на сигнала, при необходимост съвместно с представители на други институции.</w:t>
      </w:r>
    </w:p>
    <w:p w:rsidR="006C61DA" w:rsidRPr="006B58CD" w:rsidRDefault="006C61DA" w:rsidP="006C61DA">
      <w:pPr>
        <w:ind w:firstLine="708"/>
        <w:jc w:val="both"/>
      </w:pPr>
      <w:r w:rsidRPr="006B58CD">
        <w:t>Процедурите за проверки са:</w:t>
      </w:r>
    </w:p>
    <w:p w:rsidR="006C61DA" w:rsidRPr="006B58CD" w:rsidRDefault="006C61DA" w:rsidP="006C61DA">
      <w:pPr>
        <w:numPr>
          <w:ilvl w:val="0"/>
          <w:numId w:val="24"/>
        </w:numPr>
        <w:ind w:left="0" w:firstLine="708"/>
        <w:jc w:val="both"/>
      </w:pPr>
      <w:r w:rsidRPr="006B58CD">
        <w:t xml:space="preserve">определяне вида на проверката – превантивен контрол, текущ контрол (проверка изпълнение на условията в разрешителните или емисионен контрол по въздух/води) или последващ (проверка изпълнението на дадени предишни предписания), ако операторът се контролира по няколко компонента и фактора или по издадено Комплексно разрешително, се извършва екипна/комплексна проверка. Комплексните проверки на обекти без издадено КР се извършват след издадена заповед на директора на РИОСВ-Пазарджик с определяне на координатор на проверката и списък на експертите, участници в проверката. Координаторът на проверката уведомява оператора на обекта </w:t>
      </w:r>
      <w:r w:rsidR="00B328FF">
        <w:t>писмен</w:t>
      </w:r>
      <w:r w:rsidRPr="006B58CD">
        <w:t>о  или по телефона за датата и целта на проверката;</w:t>
      </w:r>
    </w:p>
    <w:p w:rsidR="006C61DA" w:rsidRPr="006B58CD" w:rsidRDefault="006C61DA" w:rsidP="006C61DA">
      <w:pPr>
        <w:numPr>
          <w:ilvl w:val="0"/>
          <w:numId w:val="58"/>
        </w:numPr>
        <w:ind w:left="0" w:firstLine="709"/>
        <w:jc w:val="both"/>
      </w:pPr>
      <w:r w:rsidRPr="006B58CD">
        <w:t xml:space="preserve">подготовка за проверката - проверява се актуалното състояние на проверявания обект в Търговския </w:t>
      </w:r>
      <w:r w:rsidR="00B328FF">
        <w:t>регистър</w:t>
      </w:r>
      <w:r w:rsidRPr="006B58CD">
        <w:t xml:space="preserve">; запознаване с естеството на производство основни инсталации и съоръжения, наличие на пречиствателни съоръжения; проверява се за наличие на решение по ОВОС, ЕО и ОС, издадени разрешителни (за заустване на отпадни води, </w:t>
      </w:r>
      <w:r w:rsidR="00D412ED">
        <w:t xml:space="preserve">за дейности с отпадъци и др.); </w:t>
      </w:r>
      <w:r w:rsidRPr="006B58CD">
        <w:t>извършва се преглед на протоколи от предходни проверки; проверяват се представени резултати от собствен и контролен мониторинг; анализират се получени жалби и сигнали от физически или юридически лица срещу дейността на оператора.; проверява се за извършени административни нарушения и инциденти в предишен период, както и поведението на оператора спрямо дадените предписания, наложените санкции и др.; провеждане на консултация с юрист – при необходимост.</w:t>
      </w:r>
    </w:p>
    <w:p w:rsidR="006C61DA" w:rsidRPr="006B58CD" w:rsidRDefault="006C61DA" w:rsidP="006C61DA">
      <w:pPr>
        <w:numPr>
          <w:ilvl w:val="0"/>
          <w:numId w:val="58"/>
        </w:numPr>
        <w:ind w:left="0" w:firstLine="709"/>
        <w:jc w:val="both"/>
      </w:pPr>
      <w:r w:rsidRPr="006B58CD">
        <w:t>извършване на проверката – посещение на обекта;</w:t>
      </w:r>
      <w:r w:rsidRPr="006B58CD">
        <w:rPr>
          <w:sz w:val="20"/>
          <w:szCs w:val="20"/>
          <w:lang w:val="en-AU"/>
        </w:rPr>
        <w:t xml:space="preserve"> </w:t>
      </w:r>
      <w:r w:rsidRPr="006B58CD">
        <w:rPr>
          <w:sz w:val="20"/>
          <w:szCs w:val="20"/>
        </w:rPr>
        <w:t>п</w:t>
      </w:r>
      <w:r w:rsidRPr="006B58CD">
        <w:t xml:space="preserve">ровеждане на предварителен разговор с ръководството на фирмата или оторизиран представител, който се ръководи от координатора – при необходимост; извършване на проверката от </w:t>
      </w:r>
      <w:r w:rsidRPr="006B58CD">
        <w:lastRenderedPageBreak/>
        <w:t xml:space="preserve">екипа експерти; изготвяне на констативен протокол от координатора, с отразени констатации (допуснати нарушения) и дадени предписания. Изготвяне на доклад за резултатите от проверката от координатора, които след утвърждаване от директора на РИОСВ се публикува на интернет страницата на инспекцията; </w:t>
      </w:r>
    </w:p>
    <w:p w:rsidR="006C61DA" w:rsidRPr="006B58CD" w:rsidRDefault="006C61DA" w:rsidP="006C61DA">
      <w:pPr>
        <w:numPr>
          <w:ilvl w:val="0"/>
          <w:numId w:val="58"/>
        </w:numPr>
        <w:ind w:left="0" w:firstLine="709"/>
        <w:jc w:val="both"/>
      </w:pPr>
      <w:r w:rsidRPr="006B58CD">
        <w:t>последващи действия – при нарушения на екологичното законодателство се предприемат административно-наказателни мерки – АУАН, санкция;</w:t>
      </w:r>
    </w:p>
    <w:p w:rsidR="006C61DA" w:rsidRPr="006B58CD" w:rsidRDefault="006C61DA" w:rsidP="006C61DA">
      <w:pPr>
        <w:numPr>
          <w:ilvl w:val="0"/>
          <w:numId w:val="58"/>
        </w:numPr>
        <w:ind w:left="0" w:firstLine="709"/>
        <w:jc w:val="both"/>
      </w:pPr>
      <w:r w:rsidRPr="006B58CD">
        <w:t>доклад до директора за определяне на наказателната отговорност или прилагане на принудителна административна мярка – затваряне на производствена дейност/инсталация или част от инсталация;</w:t>
      </w:r>
    </w:p>
    <w:p w:rsidR="006C61DA" w:rsidRPr="006B58CD" w:rsidRDefault="006C61DA" w:rsidP="006C61DA">
      <w:pPr>
        <w:numPr>
          <w:ilvl w:val="0"/>
          <w:numId w:val="58"/>
        </w:numPr>
        <w:ind w:left="0" w:firstLine="708"/>
        <w:jc w:val="both"/>
      </w:pPr>
      <w:r w:rsidRPr="006B58CD">
        <w:t>връчване на акта по приложената административна мярка.</w:t>
      </w:r>
    </w:p>
    <w:p w:rsidR="006C61DA" w:rsidRPr="006B58CD" w:rsidRDefault="006C61DA" w:rsidP="006C61DA">
      <w:pPr>
        <w:ind w:firstLine="708"/>
        <w:jc w:val="both"/>
      </w:pPr>
      <w:r w:rsidRPr="006B58CD">
        <w:t>На операторите с издадени КР се извършват планови проверки, в които участват експерти по компоненти и фактори на околната среда и при необходимост експерти от Басейнова дирекция за ИБР Пловдив. Координаторът на проверката отговаря за цялостната организация и провеждане на проверката.</w:t>
      </w:r>
    </w:p>
    <w:p w:rsidR="006C61DA" w:rsidRPr="006B58CD" w:rsidRDefault="006C61DA" w:rsidP="006C61DA">
      <w:pPr>
        <w:ind w:firstLine="708"/>
        <w:jc w:val="both"/>
      </w:pPr>
      <w:r w:rsidRPr="006B58CD">
        <w:t>Важен етап от извършването на плановите проверки на инсталации с издадени КР е подготовката за проверката: изготвяне на чек-листи с контролираните условия, анализиране на наличната информация за инсталацията – резултати от собствен мониторинг, резултати от предишни планови и извънпланови проверки, изпълнение на предписания, наложени санкции, брой на постъпили основателни жалби/сигнали.</w:t>
      </w:r>
    </w:p>
    <w:p w:rsidR="006C61DA" w:rsidRPr="006B58CD" w:rsidRDefault="006C61DA" w:rsidP="006C61DA">
      <w:pPr>
        <w:ind w:firstLine="708"/>
        <w:jc w:val="both"/>
      </w:pPr>
      <w:r w:rsidRPr="006B58CD">
        <w:t>Основната проверка на операторите с издадени КР се извършва на площадката на инсталацията след издадена заповед на Директора на РИОСВ-Пазарджик.</w:t>
      </w:r>
    </w:p>
    <w:p w:rsidR="006C61DA" w:rsidRPr="006B58CD" w:rsidRDefault="006C61DA" w:rsidP="006C61DA">
      <w:pPr>
        <w:ind w:firstLine="708"/>
        <w:jc w:val="both"/>
      </w:pPr>
      <w:r w:rsidRPr="006B58CD">
        <w:t>Точната дата и продължителността на проверката се определят по вътрешноадминистративен ред, за което писмено се информират операторите. Координаторът изготвя за всяка отделна проверка заповед и чек-листи с условията на комплексните разрешителни. По време на проверката се извършва контрол по изпълнение на условията и сроковете определени в комплексните разрешителни, след което се обобщават резултатите и изготвя констативен протокол, като се взема предвид информацията от попълнените чек–листи от експертите. При необходимост, с констативния протокол се дават предписания и се следи за тяхното изпълнение.</w:t>
      </w:r>
    </w:p>
    <w:p w:rsidR="006C61DA" w:rsidRPr="006B58CD" w:rsidRDefault="006C61DA" w:rsidP="006C61DA">
      <w:pPr>
        <w:ind w:firstLine="708"/>
        <w:jc w:val="both"/>
      </w:pPr>
      <w:r w:rsidRPr="006B58CD">
        <w:t>При установяване на административни нарушения координаторът на проверката съставя акт за установяване на административни нарушения и прави предложение за налагане на имуществена санкция. Процедурата по извършване на плановата проверка се счита за приключила след изготвяне на доклад за проверката, в който се описват направените констатации, установените несъответствия/нарушения, дадените предписания, резултатите от последващия контрол, предприетите административнонаказателни мерки от РИОСВ-Пазарджик.</w:t>
      </w:r>
    </w:p>
    <w:p w:rsidR="006C61DA" w:rsidRPr="006B58CD" w:rsidRDefault="006C61DA" w:rsidP="006C61DA">
      <w:pPr>
        <w:ind w:firstLine="708"/>
        <w:jc w:val="both"/>
      </w:pPr>
      <w:r w:rsidRPr="006B58CD">
        <w:t>Извънплановите проверки на инсталациите с издадени КР са свързани с последващ контрол по изпълнение на дадените предписания или постъпили жалби и сигнали.</w:t>
      </w:r>
    </w:p>
    <w:p w:rsidR="006C61DA" w:rsidRPr="006B58CD" w:rsidRDefault="006C61DA" w:rsidP="006C61DA">
      <w:pPr>
        <w:jc w:val="both"/>
        <w:rPr>
          <w:sz w:val="20"/>
          <w:szCs w:val="20"/>
          <w:lang w:val="ru-RU"/>
        </w:rPr>
      </w:pPr>
    </w:p>
    <w:p w:rsidR="006C61DA" w:rsidRPr="006B58CD" w:rsidRDefault="006C61DA" w:rsidP="006C61DA">
      <w:pPr>
        <w:spacing w:line="360" w:lineRule="auto"/>
        <w:ind w:firstLine="851"/>
        <w:jc w:val="both"/>
        <w:rPr>
          <w:b/>
          <w:lang w:val="ru-RU"/>
        </w:rPr>
      </w:pPr>
      <w:r w:rsidRPr="006B58CD">
        <w:rPr>
          <w:b/>
          <w:lang w:val="ru-RU"/>
        </w:rPr>
        <w:t xml:space="preserve">4.4. Процедури за сътрудничество и </w:t>
      </w:r>
      <w:proofErr w:type="gramStart"/>
      <w:r w:rsidRPr="006B58CD">
        <w:rPr>
          <w:b/>
          <w:lang w:val="ru-RU"/>
        </w:rPr>
        <w:t>координация  с</w:t>
      </w:r>
      <w:proofErr w:type="gramEnd"/>
      <w:r w:rsidRPr="006B58CD">
        <w:rPr>
          <w:b/>
          <w:lang w:val="ru-RU"/>
        </w:rPr>
        <w:t xml:space="preserve"> други контролни органи</w:t>
      </w:r>
    </w:p>
    <w:p w:rsidR="006C61DA" w:rsidRPr="00B328FF" w:rsidRDefault="006C61DA" w:rsidP="006C61DA">
      <w:pPr>
        <w:ind w:firstLine="709"/>
        <w:jc w:val="both"/>
        <w:rPr>
          <w:rFonts w:ascii="TimesNewRomanPSMT" w:hAnsi="TimesNewRomanPSMT"/>
          <w:lang w:val="en-AU"/>
        </w:rPr>
      </w:pPr>
      <w:r w:rsidRPr="006B58CD">
        <w:rPr>
          <w:rFonts w:ascii="TimesNewRomanPSMT" w:hAnsi="TimesNewRomanPSMT"/>
          <w:lang w:val="en-AU"/>
        </w:rPr>
        <w:t>При изпълнението на служебните си задължения, експертите на РИОСВ</w:t>
      </w:r>
      <w:r w:rsidRPr="006B58CD">
        <w:rPr>
          <w:rFonts w:ascii="TimesNewRomanPSMT" w:hAnsi="TimesNewRomanPSMT"/>
        </w:rPr>
        <w:t>-Пазарджик</w:t>
      </w:r>
      <w:r w:rsidR="00B328FF">
        <w:rPr>
          <w:rFonts w:ascii="TimesNewRomanPSMT" w:hAnsi="TimesNewRomanPSMT"/>
          <w:sz w:val="20"/>
          <w:szCs w:val="20"/>
          <w:lang w:val="en-AU"/>
        </w:rPr>
        <w:t xml:space="preserve"> </w:t>
      </w:r>
      <w:r w:rsidRPr="006B58CD">
        <w:rPr>
          <w:rFonts w:ascii="TimesNewRomanPSMT" w:hAnsi="TimesNewRomanPSMT"/>
          <w:lang w:val="en-AU"/>
        </w:rPr>
        <w:t>извършват съвместни проверки с други компетентни органи - Общински администрации,</w:t>
      </w:r>
      <w:r w:rsidR="00B328FF">
        <w:rPr>
          <w:rFonts w:ascii="TimesNewRomanPSMT" w:hAnsi="TimesNewRomanPSMT"/>
          <w:sz w:val="20"/>
          <w:szCs w:val="20"/>
          <w:lang w:val="en-AU"/>
        </w:rPr>
        <w:t xml:space="preserve"> </w:t>
      </w:r>
      <w:r w:rsidRPr="006B58CD">
        <w:rPr>
          <w:rFonts w:ascii="TimesNewRomanPSMT" w:hAnsi="TimesNewRomanPSMT"/>
          <w:lang w:val="en-AU"/>
        </w:rPr>
        <w:t>Областна администрация, Регионална здравна инспекция (РЗИ), Басейнови дирекции за</w:t>
      </w:r>
      <w:r w:rsidR="00B328FF">
        <w:rPr>
          <w:rFonts w:ascii="TimesNewRomanPSMT" w:hAnsi="TimesNewRomanPSMT"/>
        </w:rPr>
        <w:t xml:space="preserve"> </w:t>
      </w:r>
      <w:r w:rsidRPr="006B58CD">
        <w:rPr>
          <w:rFonts w:ascii="TimesNewRomanPSMT" w:hAnsi="TimesNewRomanPSMT"/>
          <w:lang w:val="en-AU"/>
        </w:rPr>
        <w:t>управление на водите, Изпълнителна агенция по горите (ИАГ), Областна дирекция по</w:t>
      </w:r>
      <w:r w:rsidRPr="006B58CD">
        <w:rPr>
          <w:rFonts w:ascii="TimesNewRomanPSMT" w:hAnsi="TimesNewRomanPSMT"/>
          <w:sz w:val="20"/>
          <w:szCs w:val="20"/>
        </w:rPr>
        <w:t xml:space="preserve"> </w:t>
      </w:r>
      <w:r w:rsidRPr="006B58CD">
        <w:rPr>
          <w:rFonts w:ascii="TimesNewRomanPSMT" w:hAnsi="TimesNewRomanPSMT"/>
          <w:lang w:val="en-AU"/>
        </w:rPr>
        <w:t>безопасност на храните (ОДБХ), Областна дирекция на МВР –</w:t>
      </w:r>
      <w:r w:rsidRPr="006B58CD">
        <w:rPr>
          <w:rFonts w:ascii="TimesNewRomanPSMT" w:hAnsi="TimesNewRomanPSMT"/>
          <w:sz w:val="20"/>
          <w:szCs w:val="20"/>
        </w:rPr>
        <w:t xml:space="preserve"> </w:t>
      </w:r>
      <w:r w:rsidRPr="006B58CD">
        <w:rPr>
          <w:rFonts w:ascii="TimesNewRomanPSMT" w:hAnsi="TimesNewRomanPSMT"/>
          <w:lang w:val="en-AU"/>
        </w:rPr>
        <w:t xml:space="preserve">икономическа полиция и </w:t>
      </w:r>
      <w:r w:rsidRPr="006B58CD">
        <w:rPr>
          <w:rFonts w:ascii="TimesNewRomanPSMT" w:hAnsi="TimesNewRomanPSMT"/>
        </w:rPr>
        <w:t>др.</w:t>
      </w:r>
    </w:p>
    <w:p w:rsidR="006C61DA" w:rsidRPr="006B58CD" w:rsidRDefault="006C61DA" w:rsidP="006C61DA">
      <w:pPr>
        <w:ind w:firstLine="709"/>
        <w:jc w:val="both"/>
        <w:rPr>
          <w:rFonts w:ascii="TimesNewRomanPSMT" w:hAnsi="TimesNewRomanPSMT"/>
        </w:rPr>
      </w:pPr>
      <w:r w:rsidRPr="006B58CD">
        <w:rPr>
          <w:rFonts w:ascii="TimesNewRomanPSMT" w:hAnsi="TimesNewRomanPSMT"/>
          <w:lang w:val="en-AU"/>
        </w:rPr>
        <w:t xml:space="preserve">В случай, че проверката се извършва по повод жалба или сигнал, засягащ компетенциите и на други национални, или регионални органи, същите се уведомяват и </w:t>
      </w:r>
      <w:r w:rsidRPr="006B58CD">
        <w:rPr>
          <w:rFonts w:ascii="TimesNewRomanPSMT" w:hAnsi="TimesNewRomanPSMT"/>
          <w:lang w:val="en-AU"/>
        </w:rPr>
        <w:lastRenderedPageBreak/>
        <w:t>поканват да участват със свои представители в нея. Когато не е възможно провеждането на съвместна проверка, а при извършен контрол са констатирани нарушения, както на екологичното законодателство, така и на нормативните актове от компетентността на друг държавен орган, РИОСВ изпраща на съответния компетентен орган информация за направените констатации и резултатите от проверката за сведение, с цел последващо координиране на по-нататъшните действия</w:t>
      </w:r>
      <w:r w:rsidRPr="006B58CD">
        <w:rPr>
          <w:rFonts w:ascii="TimesNewRomanPSMT" w:hAnsi="TimesNewRomanPSMT"/>
        </w:rPr>
        <w:t>.</w:t>
      </w:r>
    </w:p>
    <w:p w:rsidR="006C61DA" w:rsidRPr="006C61DA" w:rsidRDefault="006C61DA" w:rsidP="006C61DA">
      <w:pPr>
        <w:ind w:firstLine="709"/>
        <w:jc w:val="both"/>
        <w:rPr>
          <w:rFonts w:ascii="TimesNewRomanPSMT" w:hAnsi="TimesNewRomanPSMT"/>
          <w:sz w:val="20"/>
          <w:szCs w:val="20"/>
        </w:rPr>
      </w:pPr>
      <w:r w:rsidRPr="006B58CD">
        <w:rPr>
          <w:rFonts w:ascii="TimesNewRomanPSMT" w:hAnsi="TimesNewRomanPSMT"/>
          <w:lang w:val="en-AU"/>
        </w:rPr>
        <w:t>При жалби и сигнали за замърсяване на воден обект се прилагат Указанията за</w:t>
      </w:r>
      <w:r w:rsidRPr="006B58CD">
        <w:rPr>
          <w:rFonts w:ascii="TimesNewRomanPSMT" w:hAnsi="TimesNewRomanPSMT"/>
          <w:sz w:val="20"/>
          <w:szCs w:val="20"/>
          <w:lang w:val="en-AU"/>
        </w:rPr>
        <w:br/>
      </w:r>
      <w:r w:rsidRPr="006B58CD">
        <w:rPr>
          <w:rFonts w:ascii="TimesNewRomanPSMT" w:hAnsi="TimesNewRomanPSMT"/>
          <w:lang w:val="en-AU"/>
        </w:rPr>
        <w:t>координация и комуникация между регионалните инспекции по околна среда и водите и</w:t>
      </w:r>
      <w:r w:rsidRPr="006B58CD">
        <w:rPr>
          <w:rFonts w:ascii="TimesNewRomanPSMT" w:hAnsi="TimesNewRomanPSMT"/>
          <w:sz w:val="20"/>
          <w:szCs w:val="20"/>
        </w:rPr>
        <w:t xml:space="preserve"> </w:t>
      </w:r>
      <w:r w:rsidRPr="006B58CD">
        <w:rPr>
          <w:rFonts w:ascii="TimesNewRomanPSMT" w:hAnsi="TimesNewRomanPSMT"/>
          <w:lang w:val="en-AU"/>
        </w:rPr>
        <w:t>басейнов</w:t>
      </w:r>
      <w:r w:rsidRPr="006B58CD">
        <w:rPr>
          <w:rFonts w:ascii="TimesNewRomanPSMT" w:hAnsi="TimesNewRomanPSMT"/>
        </w:rPr>
        <w:t>а</w:t>
      </w:r>
      <w:r w:rsidRPr="006B58CD">
        <w:rPr>
          <w:rFonts w:ascii="TimesNewRomanPSMT" w:hAnsi="TimesNewRomanPSMT"/>
          <w:lang w:val="en-AU"/>
        </w:rPr>
        <w:t xml:space="preserve"> дирекци</w:t>
      </w:r>
      <w:r w:rsidRPr="006B58CD">
        <w:rPr>
          <w:rFonts w:ascii="TimesNewRomanPSMT" w:hAnsi="TimesNewRomanPSMT"/>
        </w:rPr>
        <w:t>я</w:t>
      </w:r>
      <w:r w:rsidRPr="006B58CD">
        <w:rPr>
          <w:rFonts w:ascii="TimesNewRomanPSMT" w:hAnsi="TimesNewRomanPSMT"/>
          <w:lang w:val="en-AU"/>
        </w:rPr>
        <w:t xml:space="preserve"> за съвместни действия при извършване на проверки, утвърдени със</w:t>
      </w:r>
      <w:r w:rsidRPr="006B58CD">
        <w:rPr>
          <w:rFonts w:ascii="TimesNewRomanPSMT" w:hAnsi="TimesNewRomanPSMT"/>
          <w:sz w:val="20"/>
          <w:szCs w:val="20"/>
        </w:rPr>
        <w:t xml:space="preserve"> </w:t>
      </w:r>
      <w:r w:rsidRPr="006C61DA">
        <w:rPr>
          <w:rFonts w:ascii="Calibri" w:hAnsi="Calibri"/>
        </w:rPr>
        <w:t>з</w:t>
      </w:r>
      <w:r w:rsidRPr="006C61DA">
        <w:rPr>
          <w:rFonts w:ascii="TimesNewRomanPSMT" w:hAnsi="TimesNewRomanPSMT"/>
          <w:lang w:val="en-AU"/>
        </w:rPr>
        <w:t>аповед на министъра на околната среда и водите.</w:t>
      </w:r>
    </w:p>
    <w:p w:rsidR="006C61DA" w:rsidRPr="006C61DA" w:rsidRDefault="006C61DA" w:rsidP="006C61DA">
      <w:pPr>
        <w:ind w:firstLine="720"/>
        <w:jc w:val="both"/>
        <w:rPr>
          <w:rFonts w:ascii="TimesNewRomanPSMT" w:hAnsi="TimesNewRomanPSMT"/>
          <w:lang w:val="en-AU"/>
        </w:rPr>
      </w:pPr>
      <w:r w:rsidRPr="006C61DA">
        <w:t>Контролът по изпълнение на задълженията на операторите на предприятия, класифицирани с нисък или висок рисков потенциал се извършва от комисия по чл. 157а, ал. 2 от ЗООС, включваща представители на РИОСВ, РДПБЗН, РД на МВР, РД „</w:t>
      </w:r>
      <w:r w:rsidR="00B328FF">
        <w:t>И</w:t>
      </w:r>
      <w:r w:rsidRPr="006C61DA">
        <w:t xml:space="preserve">нспекция по труда” и кметове на общини, на чиято територия се намира съответното предприятие. Комисията се назначава със заповед на министъра на околната среда и водите и работи по утвърден годишен план въз основа на системна оценка на опасностите в обектите. </w:t>
      </w:r>
      <w:r w:rsidRPr="006C61DA">
        <w:rPr>
          <w:rFonts w:ascii="TimesNewRomanPSMT" w:hAnsi="TimesNewRomanPSMT"/>
          <w:lang w:val="en-AU"/>
        </w:rPr>
        <w:t>Членовете на комисията проверяват в</w:t>
      </w:r>
      <w:r w:rsidRPr="006C61DA">
        <w:rPr>
          <w:rFonts w:ascii="TimesNewRomanPSMT" w:hAnsi="TimesNewRomanPSMT"/>
          <w:sz w:val="20"/>
          <w:szCs w:val="20"/>
        </w:rPr>
        <w:t xml:space="preserve"> </w:t>
      </w:r>
      <w:r w:rsidRPr="006C61DA">
        <w:rPr>
          <w:rFonts w:ascii="TimesNewRomanPSMT" w:hAnsi="TimesNewRomanPSMT"/>
          <w:lang w:val="en-AU"/>
        </w:rPr>
        <w:t>рамките на своите компетенции дейността на оператора на предприятието/съоръжението и</w:t>
      </w:r>
      <w:r w:rsidRPr="006C61DA">
        <w:rPr>
          <w:rFonts w:ascii="TimesNewRomanPSMT" w:hAnsi="TimesNewRomanPSMT"/>
          <w:sz w:val="20"/>
          <w:szCs w:val="20"/>
        </w:rPr>
        <w:t xml:space="preserve"> </w:t>
      </w:r>
      <w:r w:rsidRPr="006C61DA">
        <w:rPr>
          <w:rFonts w:ascii="TimesNewRomanPSMT" w:hAnsi="TimesNewRomanPSMT"/>
          <w:lang w:val="en-AU"/>
        </w:rPr>
        <w:t>попълват констатациите в чек-лист. За</w:t>
      </w:r>
      <w:r w:rsidRPr="006C61DA">
        <w:rPr>
          <w:rFonts w:ascii="TimesNewRomanPSMT" w:hAnsi="TimesNewRomanPSMT"/>
        </w:rPr>
        <w:t xml:space="preserve"> </w:t>
      </w:r>
      <w:r w:rsidRPr="006C61DA">
        <w:rPr>
          <w:rFonts w:ascii="TimesNewRomanPSMT" w:hAnsi="TimesNewRomanPSMT"/>
          <w:lang w:val="en-AU"/>
        </w:rPr>
        <w:t>извършената проверка председателя на комисията</w:t>
      </w:r>
      <w:r w:rsidRPr="006C61DA">
        <w:rPr>
          <w:rFonts w:ascii="TimesNewRomanPSMT" w:hAnsi="TimesNewRomanPSMT"/>
          <w:sz w:val="20"/>
          <w:szCs w:val="20"/>
        </w:rPr>
        <w:t xml:space="preserve"> </w:t>
      </w:r>
      <w:r w:rsidRPr="006C61DA">
        <w:rPr>
          <w:rFonts w:ascii="TimesNewRomanPSMT" w:hAnsi="TimesNewRomanPSMT"/>
          <w:lang w:val="en-AU"/>
        </w:rPr>
        <w:t>изготвя доклад до Министъра на околната среда и водите и съгласно изискванията на чл.</w:t>
      </w:r>
      <w:r w:rsidRPr="006C61DA">
        <w:rPr>
          <w:rFonts w:ascii="TimesNewRomanPSMT" w:hAnsi="TimesNewRomanPSMT"/>
          <w:sz w:val="20"/>
          <w:szCs w:val="20"/>
        </w:rPr>
        <w:t xml:space="preserve"> </w:t>
      </w:r>
      <w:r w:rsidRPr="006C61DA">
        <w:rPr>
          <w:rFonts w:ascii="TimesNewRomanPSMT" w:hAnsi="TimesNewRomanPSMT"/>
          <w:lang w:val="en-AU"/>
        </w:rPr>
        <w:t>157б, ал.2, т.</w:t>
      </w:r>
      <w:r w:rsidRPr="006C61DA">
        <w:rPr>
          <w:rFonts w:ascii="TimesNewRomanPSMT" w:hAnsi="TimesNewRomanPSMT"/>
        </w:rPr>
        <w:t xml:space="preserve"> </w:t>
      </w:r>
      <w:r w:rsidRPr="006C61DA">
        <w:rPr>
          <w:rFonts w:ascii="TimesNewRomanPSMT" w:hAnsi="TimesNewRomanPSMT"/>
          <w:lang w:val="en-AU"/>
        </w:rPr>
        <w:t>2, буква „б” от ЗООС публикува на сайта на РИОСВ информация за датата на</w:t>
      </w:r>
      <w:r w:rsidRPr="006C61DA">
        <w:rPr>
          <w:rFonts w:ascii="TimesNewRomanPSMT" w:hAnsi="TimesNewRomanPSMT"/>
          <w:sz w:val="20"/>
          <w:szCs w:val="20"/>
          <w:lang w:val="en-AU"/>
        </w:rPr>
        <w:br/>
      </w:r>
      <w:r w:rsidRPr="006C61DA">
        <w:rPr>
          <w:rFonts w:ascii="TimesNewRomanPSMT" w:hAnsi="TimesNewRomanPSMT"/>
          <w:lang w:val="en-AU"/>
        </w:rPr>
        <w:t>последно извършените проверки на СЕВЕЗО обектите.</w:t>
      </w:r>
      <w:r w:rsidRPr="006C61DA">
        <w:rPr>
          <w:sz w:val="20"/>
          <w:szCs w:val="20"/>
          <w:lang w:val="en-AU"/>
        </w:rPr>
        <w:t xml:space="preserve"> </w:t>
      </w:r>
    </w:p>
    <w:p w:rsidR="006C61DA" w:rsidRPr="006C61DA" w:rsidRDefault="006C61DA" w:rsidP="006C61DA">
      <w:pPr>
        <w:ind w:firstLine="709"/>
        <w:jc w:val="both"/>
        <w:rPr>
          <w:rFonts w:ascii="TimesNewRomanPSMT" w:hAnsi="TimesNewRomanPSMT"/>
        </w:rPr>
      </w:pPr>
      <w:r w:rsidRPr="006C61DA">
        <w:rPr>
          <w:rFonts w:ascii="TimesNewRomanPSMT" w:hAnsi="TimesNewRomanPSMT"/>
        </w:rPr>
        <w:t>Друга процедура, в която експертите на РИОСВ-Пазарджик ежегодно участват са Държавните приемателни комисии за въвеждане в редовна експлоатация на строежите по отношение спазването на екологичните правила и норми.</w:t>
      </w:r>
    </w:p>
    <w:p w:rsidR="006C61DA" w:rsidRPr="006C61DA" w:rsidRDefault="006C61DA" w:rsidP="006C61DA">
      <w:pPr>
        <w:ind w:firstLine="709"/>
        <w:jc w:val="both"/>
        <w:rPr>
          <w:rFonts w:ascii="TimesNewRomanPSMT" w:hAnsi="TimesNewRomanPSMT"/>
        </w:rPr>
      </w:pPr>
      <w:r w:rsidRPr="006C61DA">
        <w:rPr>
          <w:rFonts w:ascii="TimesNewRomanPSMT" w:hAnsi="TimesNewRomanPSMT"/>
        </w:rPr>
        <w:t xml:space="preserve"> Ежегодно експерт на РИОСВ-Пазарджик взема участие в комисиите по чл. 17, ал.1, т. 1 от Закона за опазване на земеделските земи, назначени със заповед на министъра на земеделието и горите, след предварително изпратен дневен ред от съответната областна дирекция “Земеделие“.</w:t>
      </w:r>
    </w:p>
    <w:p w:rsidR="006C61DA" w:rsidRPr="006C61DA" w:rsidRDefault="006C61DA" w:rsidP="006C61DA">
      <w:pPr>
        <w:ind w:firstLine="709"/>
        <w:jc w:val="both"/>
        <w:rPr>
          <w:rFonts w:ascii="TimesNewRomanPSMT" w:hAnsi="TimesNewRomanPSMT"/>
        </w:rPr>
      </w:pPr>
      <w:r w:rsidRPr="006C61DA">
        <w:rPr>
          <w:rFonts w:ascii="TimesNewRomanPSMT" w:hAnsi="TimesNewRomanPSMT"/>
        </w:rPr>
        <w:t>Експертите на РИОСВ-Пазарджик участват съгласно своята компетентност в различни комисии, назначавани със заповеди на съответните кметове, включително и в лесоустройствени съвещания и комисии във връзка с приемане на изготвени горскостопански планове.</w:t>
      </w:r>
    </w:p>
    <w:p w:rsidR="006C61DA" w:rsidRPr="006C61DA" w:rsidRDefault="006C61DA" w:rsidP="006C61DA">
      <w:pPr>
        <w:ind w:firstLine="720"/>
        <w:jc w:val="both"/>
      </w:pPr>
      <w:r w:rsidRPr="006C61DA">
        <w:t xml:space="preserve">РИОСВ си взаимодейства с </w:t>
      </w:r>
      <w:hyperlink r:id="rId17" w:tgtFrame="_self" w:history="1">
        <w:r w:rsidRPr="006C61DA">
          <w:rPr>
            <w:bCs/>
            <w:shd w:val="clear" w:color="auto" w:fill="FFFFFF"/>
            <w:lang w:val="en-AU"/>
          </w:rPr>
          <w:t>Главна дирекция "Лабораторно-аналитична дейност"</w:t>
        </w:r>
      </w:hyperlink>
      <w:r w:rsidRPr="006C61DA">
        <w:t xml:space="preserve">(ГД ЛАД)  и Регионалните лаборатории в Пазарджик, Пловдив и Стара Загора към ИАОС във връзка с текущия емисионен контрол. </w:t>
      </w:r>
    </w:p>
    <w:p w:rsidR="006C61DA" w:rsidRPr="006C61DA" w:rsidRDefault="006C61DA" w:rsidP="006C61DA">
      <w:pPr>
        <w:ind w:firstLine="720"/>
        <w:jc w:val="both"/>
      </w:pPr>
      <w:r w:rsidRPr="006C61DA">
        <w:rPr>
          <w:lang w:val="en-AU"/>
        </w:rPr>
        <w:t>Във връзка с работата по опазване на защитените територии и зони и биоразнообразието в региона, РИОСВ</w:t>
      </w:r>
      <w:r w:rsidRPr="006C61DA">
        <w:t>-Пазарджик</w:t>
      </w:r>
      <w:r w:rsidRPr="006C61DA">
        <w:rPr>
          <w:lang w:val="en-AU"/>
        </w:rPr>
        <w:t xml:space="preserve"> работи в тясно сътрудничество с </w:t>
      </w:r>
      <w:r w:rsidRPr="006C61DA">
        <w:t xml:space="preserve">ДЛС, </w:t>
      </w:r>
      <w:r w:rsidRPr="006C61DA">
        <w:rPr>
          <w:lang w:val="en-AU"/>
        </w:rPr>
        <w:t>ДГС</w:t>
      </w:r>
      <w:r w:rsidRPr="006C61DA">
        <w:t xml:space="preserve">, „Зелени </w:t>
      </w:r>
      <w:proofErr w:type="gramStart"/>
      <w:r w:rsidRPr="006C61DA">
        <w:t>балкани“</w:t>
      </w:r>
      <w:proofErr w:type="gramEnd"/>
      <w:r w:rsidRPr="006C61DA">
        <w:t>, ЗЖУ-Пловдив, НПО и БДЗП(Българско дружество за защита на птиците)</w:t>
      </w:r>
      <w:r w:rsidRPr="006C61DA">
        <w:rPr>
          <w:lang w:val="en-AU"/>
        </w:rPr>
        <w:t>, в резултат на което при необходимост се извършват съвместни контролни проверки, предоставя се информация и се оказва необходимото съгласно компетенциите съдействие, както от тяхна, така и от наша страна.</w:t>
      </w:r>
    </w:p>
    <w:p w:rsidR="006C61DA" w:rsidRPr="006C61DA" w:rsidRDefault="006C61DA" w:rsidP="006C61DA">
      <w:pPr>
        <w:spacing w:line="360" w:lineRule="auto"/>
        <w:ind w:firstLine="851"/>
        <w:jc w:val="both"/>
        <w:rPr>
          <w:b/>
          <w:sz w:val="10"/>
          <w:szCs w:val="10"/>
          <w:lang w:val="ru-RU"/>
        </w:rPr>
      </w:pPr>
    </w:p>
    <w:p w:rsidR="006C61DA" w:rsidRPr="006C61DA" w:rsidRDefault="006C61DA" w:rsidP="006C61DA">
      <w:pPr>
        <w:spacing w:line="360" w:lineRule="auto"/>
        <w:ind w:firstLine="851"/>
        <w:jc w:val="both"/>
        <w:rPr>
          <w:b/>
          <w:lang w:val="ru-RU"/>
        </w:rPr>
      </w:pPr>
      <w:r w:rsidRPr="006C61DA">
        <w:rPr>
          <w:b/>
          <w:lang w:val="ru-RU"/>
        </w:rPr>
        <w:t xml:space="preserve">4.5. Процедури за преглед/актуализация на плана </w:t>
      </w:r>
    </w:p>
    <w:p w:rsidR="006C61DA" w:rsidRPr="006C61DA" w:rsidRDefault="006C61DA" w:rsidP="006C61DA">
      <w:pPr>
        <w:ind w:firstLine="720"/>
        <w:jc w:val="both"/>
        <w:rPr>
          <w:lang w:eastAsia="x-none"/>
        </w:rPr>
      </w:pPr>
      <w:r w:rsidRPr="006C61DA">
        <w:rPr>
          <w:lang w:val="en-AU" w:eastAsia="x-none"/>
        </w:rPr>
        <w:t>Процедурите за преглед на плана обхващат действия, относно стриктно попълване на регистъра за извършените проверки и дадени предписания, предприети административнонаказателни мерки, както и предприемане на превантивни и коригиращи действия за постигане целите и показателите от планираните проверки.</w:t>
      </w:r>
    </w:p>
    <w:p w:rsidR="006C61DA" w:rsidRPr="00B328FF" w:rsidRDefault="006C61DA" w:rsidP="006C61DA">
      <w:pPr>
        <w:ind w:firstLine="720"/>
        <w:jc w:val="both"/>
        <w:rPr>
          <w:lang w:eastAsia="x-none"/>
        </w:rPr>
      </w:pPr>
      <w:r w:rsidRPr="006C61DA">
        <w:rPr>
          <w:lang w:val="en-AU" w:eastAsia="x-none"/>
        </w:rPr>
        <w:lastRenderedPageBreak/>
        <w:t>Планирането на проверките е осъществено по тримесечия. Това налага допълнително координиране и планиране на проверките в рамките на всеки месец от периода</w:t>
      </w:r>
      <w:r w:rsidR="00B328FF">
        <w:rPr>
          <w:lang w:eastAsia="x-none"/>
        </w:rPr>
        <w:t>.</w:t>
      </w:r>
    </w:p>
    <w:p w:rsidR="006C61DA" w:rsidRPr="006C61DA" w:rsidRDefault="006C61DA" w:rsidP="006C61DA">
      <w:pPr>
        <w:ind w:firstLine="720"/>
        <w:jc w:val="both"/>
        <w:rPr>
          <w:lang w:val="en-AU" w:eastAsia="en-US"/>
        </w:rPr>
      </w:pPr>
      <w:r w:rsidRPr="006C61DA">
        <w:rPr>
          <w:lang w:eastAsia="x-none"/>
        </w:rPr>
        <w:t>При констатиране на забавяне или неизпълнение на плана при месечните справки се анализират причините и се предприемат коригиращи действия за преодоляване на изоставането.</w:t>
      </w:r>
      <w:r w:rsidRPr="006C61DA">
        <w:rPr>
          <w:lang w:val="en-AU" w:eastAsia="en-US"/>
        </w:rPr>
        <w:t xml:space="preserve"> Актуализация на плана ще бъде предприета при наличието на обективни причини, промени в нормативната уредба и такива, свързани с човешкия фактор. </w:t>
      </w:r>
    </w:p>
    <w:p w:rsidR="006C61DA" w:rsidRPr="006C61DA" w:rsidRDefault="006C61DA" w:rsidP="006C61DA">
      <w:pPr>
        <w:tabs>
          <w:tab w:val="left" w:pos="720"/>
        </w:tabs>
        <w:ind w:firstLine="700"/>
        <w:jc w:val="both"/>
      </w:pPr>
      <w:r w:rsidRPr="006C61DA">
        <w:rPr>
          <w:lang w:val="en-US"/>
        </w:rPr>
        <w:t xml:space="preserve">За осигуряване изпълнението на плана и осъществяване на по-добра координация между експертите при комплексните </w:t>
      </w:r>
      <w:proofErr w:type="gramStart"/>
      <w:r w:rsidRPr="006C61DA">
        <w:rPr>
          <w:lang w:val="en-US"/>
        </w:rPr>
        <w:t>проверки  всяка</w:t>
      </w:r>
      <w:proofErr w:type="gramEnd"/>
      <w:r w:rsidRPr="006C61DA">
        <w:rPr>
          <w:lang w:val="en-US"/>
        </w:rPr>
        <w:t xml:space="preserve"> седмица се </w:t>
      </w:r>
      <w:r w:rsidRPr="006C61DA">
        <w:t>изготвя план-график за предстоящите проверки, като се съвместяват извънредни и планови проверки според посоката и приоритетността им. Извършените проверки и дадени предписания ежедневно се регистрират в електронен регистър. Проследяването на изпълнението на плана се осъществява чрез междинно отчитане – седмичните оперативки и месечни справки.</w:t>
      </w:r>
    </w:p>
    <w:p w:rsidR="006C61DA" w:rsidRPr="006C61DA" w:rsidRDefault="006C61DA" w:rsidP="006C61DA">
      <w:pPr>
        <w:tabs>
          <w:tab w:val="left" w:pos="720"/>
        </w:tabs>
        <w:jc w:val="both"/>
        <w:rPr>
          <w:b/>
        </w:rPr>
      </w:pPr>
      <w:r w:rsidRPr="006C61DA">
        <w:rPr>
          <w:b/>
          <w:lang w:val="en-US"/>
        </w:rPr>
        <w:tab/>
      </w:r>
      <w:r w:rsidRPr="006C61DA">
        <w:rPr>
          <w:b/>
          <w:lang w:val="en-US"/>
        </w:rPr>
        <w:tab/>
      </w:r>
    </w:p>
    <w:p w:rsidR="006C61DA" w:rsidRPr="006C61DA" w:rsidRDefault="006C61DA" w:rsidP="006C61DA">
      <w:pPr>
        <w:tabs>
          <w:tab w:val="left" w:pos="720"/>
        </w:tabs>
        <w:jc w:val="both"/>
        <w:rPr>
          <w:b/>
        </w:rPr>
      </w:pPr>
    </w:p>
    <w:p w:rsidR="00B12293" w:rsidRDefault="00B12293"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400288" w:rsidRDefault="00400288"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575A90" w:rsidRDefault="00575A90" w:rsidP="000B1F34">
      <w:pPr>
        <w:tabs>
          <w:tab w:val="left" w:pos="1843"/>
        </w:tabs>
        <w:rPr>
          <w:b/>
        </w:rPr>
      </w:pPr>
    </w:p>
    <w:p w:rsidR="00B12293" w:rsidRDefault="00B12293" w:rsidP="000B1F34">
      <w:pPr>
        <w:tabs>
          <w:tab w:val="left" w:pos="1843"/>
        </w:tabs>
        <w:rPr>
          <w:b/>
        </w:rPr>
      </w:pPr>
    </w:p>
    <w:p w:rsidR="00B12293" w:rsidRDefault="00B12293" w:rsidP="000B1F34">
      <w:pPr>
        <w:tabs>
          <w:tab w:val="left" w:pos="1843"/>
        </w:tabs>
        <w:rPr>
          <w:b/>
        </w:rPr>
      </w:pPr>
    </w:p>
    <w:p w:rsidR="000B1F34" w:rsidRDefault="000B1F34" w:rsidP="000B1F34">
      <w:pPr>
        <w:tabs>
          <w:tab w:val="left" w:pos="1843"/>
        </w:tabs>
        <w:rPr>
          <w:b/>
        </w:rPr>
      </w:pPr>
      <w:r w:rsidRPr="00B048D5">
        <w:rPr>
          <w:b/>
        </w:rPr>
        <w:lastRenderedPageBreak/>
        <w:t>Приложение: Таблична част</w:t>
      </w:r>
    </w:p>
    <w:p w:rsidR="000B1F34" w:rsidRPr="00B048D5" w:rsidRDefault="000B1F34" w:rsidP="005D3515">
      <w:pPr>
        <w:numPr>
          <w:ilvl w:val="0"/>
          <w:numId w:val="3"/>
        </w:numPr>
        <w:spacing w:line="300" w:lineRule="atLeast"/>
        <w:jc w:val="both"/>
        <w:rPr>
          <w:lang w:val="en-US"/>
        </w:rPr>
      </w:pPr>
      <w:r w:rsidRPr="00B048D5">
        <w:t>Регистри на обектите за контрол</w:t>
      </w:r>
    </w:p>
    <w:p w:rsidR="000B1F34" w:rsidRPr="00B048D5" w:rsidRDefault="000B1F34" w:rsidP="005D3515">
      <w:pPr>
        <w:numPr>
          <w:ilvl w:val="0"/>
          <w:numId w:val="3"/>
        </w:numPr>
        <w:spacing w:line="300" w:lineRule="atLeast"/>
        <w:jc w:val="both"/>
        <w:rPr>
          <w:lang w:val="en-US"/>
        </w:rPr>
      </w:pPr>
      <w:r w:rsidRPr="00B048D5">
        <w:t>Плани</w:t>
      </w:r>
      <w:r>
        <w:t>рани обекти за контрол през 20</w:t>
      </w:r>
      <w:r>
        <w:rPr>
          <w:lang w:val="en-US"/>
        </w:rPr>
        <w:t>2</w:t>
      </w:r>
      <w:r w:rsidR="008A5DA6" w:rsidRPr="00B86F00">
        <w:t>3</w:t>
      </w:r>
      <w:r w:rsidRPr="00B86F00">
        <w:t xml:space="preserve"> </w:t>
      </w:r>
      <w:r w:rsidRPr="00B048D5">
        <w:t xml:space="preserve">г. </w:t>
      </w:r>
    </w:p>
    <w:p w:rsidR="000B1F34" w:rsidRDefault="000B1F34" w:rsidP="005D3515">
      <w:pPr>
        <w:pStyle w:val="ac"/>
        <w:numPr>
          <w:ilvl w:val="0"/>
          <w:numId w:val="3"/>
        </w:numPr>
        <w:tabs>
          <w:tab w:val="left" w:pos="1843"/>
        </w:tabs>
      </w:pPr>
      <w:r w:rsidRPr="00B048D5">
        <w:t>Програми за п</w:t>
      </w:r>
      <w:r>
        <w:t>ланирани проверки по компон</w:t>
      </w:r>
      <w:r w:rsidRPr="00B048D5">
        <w:t>енти и фактори на околната среда</w:t>
      </w:r>
    </w:p>
    <w:p w:rsidR="000B1F34" w:rsidRDefault="000B1F34" w:rsidP="005D3515">
      <w:pPr>
        <w:pStyle w:val="ac"/>
        <w:numPr>
          <w:ilvl w:val="1"/>
          <w:numId w:val="3"/>
        </w:numPr>
        <w:tabs>
          <w:tab w:val="left" w:pos="1843"/>
        </w:tabs>
      </w:pPr>
      <w:r w:rsidRPr="00485100">
        <w:t>Въздух</w:t>
      </w:r>
    </w:p>
    <w:p w:rsidR="000B1F34" w:rsidRDefault="000B1F34" w:rsidP="005D3515">
      <w:pPr>
        <w:pStyle w:val="ac"/>
        <w:numPr>
          <w:ilvl w:val="1"/>
          <w:numId w:val="3"/>
        </w:numPr>
        <w:tabs>
          <w:tab w:val="left" w:pos="1843"/>
        </w:tabs>
      </w:pPr>
      <w:r w:rsidRPr="00485100">
        <w:t>Води</w:t>
      </w:r>
    </w:p>
    <w:p w:rsidR="000B1F34" w:rsidRDefault="000B1F34" w:rsidP="005D3515">
      <w:pPr>
        <w:pStyle w:val="ac"/>
        <w:numPr>
          <w:ilvl w:val="1"/>
          <w:numId w:val="3"/>
        </w:numPr>
        <w:tabs>
          <w:tab w:val="left" w:pos="1843"/>
        </w:tabs>
      </w:pPr>
      <w:r w:rsidRPr="00485100">
        <w:t>Почви</w:t>
      </w:r>
    </w:p>
    <w:p w:rsidR="000B1F34" w:rsidRDefault="000B1F34" w:rsidP="005D3515">
      <w:pPr>
        <w:pStyle w:val="ac"/>
        <w:numPr>
          <w:ilvl w:val="1"/>
          <w:numId w:val="3"/>
        </w:numPr>
        <w:tabs>
          <w:tab w:val="left" w:pos="1843"/>
        </w:tabs>
      </w:pPr>
      <w:r w:rsidRPr="00485100">
        <w:t>Управление на отпадъците</w:t>
      </w:r>
    </w:p>
    <w:p w:rsidR="000B1F34" w:rsidRDefault="000B1F34" w:rsidP="005D3515">
      <w:pPr>
        <w:pStyle w:val="ac"/>
        <w:numPr>
          <w:ilvl w:val="1"/>
          <w:numId w:val="3"/>
        </w:numPr>
        <w:tabs>
          <w:tab w:val="left" w:pos="1843"/>
        </w:tabs>
      </w:pPr>
      <w:r w:rsidRPr="00485100">
        <w:t>Биологично разнообразие и Национална екологична мрежа (НЕМ)</w:t>
      </w:r>
    </w:p>
    <w:p w:rsidR="000B1F34" w:rsidRDefault="000B1F34" w:rsidP="005D3515">
      <w:pPr>
        <w:pStyle w:val="ac"/>
        <w:numPr>
          <w:ilvl w:val="1"/>
          <w:numId w:val="3"/>
        </w:numPr>
        <w:tabs>
          <w:tab w:val="left" w:pos="1843"/>
        </w:tabs>
      </w:pPr>
      <w:r w:rsidRPr="00485100">
        <w:t>ОВОС и ЕО</w:t>
      </w:r>
    </w:p>
    <w:p w:rsidR="000B1F34" w:rsidRDefault="000B1F34" w:rsidP="005D3515">
      <w:pPr>
        <w:pStyle w:val="ac"/>
        <w:numPr>
          <w:ilvl w:val="1"/>
          <w:numId w:val="3"/>
        </w:numPr>
        <w:tabs>
          <w:tab w:val="left" w:pos="1843"/>
        </w:tabs>
      </w:pPr>
      <w:r w:rsidRPr="00485100">
        <w:t>Контрол по предотвратяване на промишлено замърсяване</w:t>
      </w:r>
    </w:p>
    <w:p w:rsidR="000B1F34" w:rsidRDefault="000B1F34" w:rsidP="005D3515">
      <w:pPr>
        <w:pStyle w:val="ac"/>
        <w:numPr>
          <w:ilvl w:val="1"/>
          <w:numId w:val="3"/>
        </w:numPr>
        <w:tabs>
          <w:tab w:val="left" w:pos="1843"/>
        </w:tabs>
      </w:pPr>
      <w:r w:rsidRPr="00485100">
        <w:t>СЕВЕЗО и химикали</w:t>
      </w:r>
    </w:p>
    <w:p w:rsidR="000B1F34" w:rsidRDefault="000B1F34" w:rsidP="005D3515">
      <w:pPr>
        <w:pStyle w:val="ac"/>
        <w:numPr>
          <w:ilvl w:val="1"/>
          <w:numId w:val="3"/>
        </w:numPr>
        <w:tabs>
          <w:tab w:val="left" w:pos="1843"/>
        </w:tabs>
      </w:pPr>
      <w:r w:rsidRPr="00485100">
        <w:t>Ограничаване изменението на климата</w:t>
      </w:r>
    </w:p>
    <w:p w:rsidR="000B1F34" w:rsidRPr="00E36A46" w:rsidRDefault="000B1F34" w:rsidP="005D3515">
      <w:pPr>
        <w:pStyle w:val="ac"/>
        <w:numPr>
          <w:ilvl w:val="1"/>
          <w:numId w:val="3"/>
        </w:numPr>
        <w:tabs>
          <w:tab w:val="left" w:pos="851"/>
        </w:tabs>
      </w:pPr>
      <w:r w:rsidRPr="00485100">
        <w:t>Комплексни проверки</w:t>
      </w: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p w:rsidR="003F0514" w:rsidRDefault="003F0514" w:rsidP="0024047E">
      <w:pPr>
        <w:pStyle w:val="ac"/>
        <w:ind w:left="360"/>
        <w:jc w:val="both"/>
      </w:pPr>
    </w:p>
    <w:sectPr w:rsidR="003F0514" w:rsidSect="00575A9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D3B" w:rsidRDefault="00EB4D3B" w:rsidP="00CE5AD7">
      <w:r>
        <w:separator/>
      </w:r>
    </w:p>
  </w:endnote>
  <w:endnote w:type="continuationSeparator" w:id="0">
    <w:p w:rsidR="00EB4D3B" w:rsidRDefault="00EB4D3B" w:rsidP="00CE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518570"/>
      <w:docPartObj>
        <w:docPartGallery w:val="Page Numbers (Bottom of Page)"/>
        <w:docPartUnique/>
      </w:docPartObj>
    </w:sdtPr>
    <w:sdtEndPr>
      <w:rPr>
        <w:sz w:val="16"/>
        <w:szCs w:val="16"/>
      </w:rPr>
    </w:sdtEndPr>
    <w:sdtContent>
      <w:p w:rsidR="008E008F" w:rsidRPr="00AB6F7E" w:rsidRDefault="008E008F">
        <w:pPr>
          <w:pStyle w:val="a5"/>
          <w:jc w:val="right"/>
          <w:rPr>
            <w:sz w:val="16"/>
            <w:szCs w:val="16"/>
          </w:rPr>
        </w:pPr>
        <w:r w:rsidRPr="00AB6F7E">
          <w:rPr>
            <w:sz w:val="16"/>
            <w:szCs w:val="16"/>
          </w:rPr>
          <w:fldChar w:fldCharType="begin"/>
        </w:r>
        <w:r w:rsidRPr="00AB6F7E">
          <w:rPr>
            <w:sz w:val="16"/>
            <w:szCs w:val="16"/>
          </w:rPr>
          <w:instrText>PAGE   \* MERGEFORMAT</w:instrText>
        </w:r>
        <w:r w:rsidRPr="00AB6F7E">
          <w:rPr>
            <w:sz w:val="16"/>
            <w:szCs w:val="16"/>
          </w:rPr>
          <w:fldChar w:fldCharType="separate"/>
        </w:r>
        <w:r w:rsidR="00904389">
          <w:rPr>
            <w:noProof/>
            <w:sz w:val="16"/>
            <w:szCs w:val="16"/>
          </w:rPr>
          <w:t>39</w:t>
        </w:r>
        <w:r w:rsidRPr="00AB6F7E">
          <w:rPr>
            <w:sz w:val="16"/>
            <w:szCs w:val="16"/>
          </w:rPr>
          <w:fldChar w:fldCharType="end"/>
        </w:r>
      </w:p>
    </w:sdtContent>
  </w:sdt>
  <w:p w:rsidR="008E008F" w:rsidRDefault="008E008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D3B" w:rsidRDefault="00EB4D3B" w:rsidP="00CE5AD7">
      <w:r>
        <w:separator/>
      </w:r>
    </w:p>
  </w:footnote>
  <w:footnote w:type="continuationSeparator" w:id="0">
    <w:p w:rsidR="00EB4D3B" w:rsidRDefault="00EB4D3B" w:rsidP="00CE5A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08F" w:rsidRPr="00CE5AD7" w:rsidRDefault="008E008F" w:rsidP="00CE5AD7">
    <w:pPr>
      <w:keepNext/>
      <w:tabs>
        <w:tab w:val="left" w:pos="1276"/>
      </w:tabs>
      <w:spacing w:line="360" w:lineRule="auto"/>
      <w:outlineLvl w:val="0"/>
      <w:rPr>
        <w:b/>
        <w:bCs/>
        <w:color w:val="333333"/>
        <w:spacing w:val="40"/>
        <w:kern w:val="32"/>
        <w:sz w:val="32"/>
        <w:szCs w:val="32"/>
      </w:rPr>
    </w:pPr>
    <w:r w:rsidRPr="00CE5AD7">
      <w:rPr>
        <w:b/>
        <w:bCs/>
        <w:noProof/>
        <w:color w:val="333333"/>
        <w:spacing w:val="40"/>
        <w:kern w:val="32"/>
        <w:sz w:val="28"/>
        <w:szCs w:val="28"/>
      </w:rPr>
      <w:drawing>
        <wp:anchor distT="0" distB="0" distL="114300" distR="114300" simplePos="0" relativeHeight="251659264" behindDoc="0" locked="0" layoutInCell="1" allowOverlap="1">
          <wp:simplePos x="0" y="0"/>
          <wp:positionH relativeFrom="column">
            <wp:posOffset>71120</wp:posOffset>
          </wp:positionH>
          <wp:positionV relativeFrom="paragraph">
            <wp:posOffset>15240</wp:posOffset>
          </wp:positionV>
          <wp:extent cx="533400" cy="762000"/>
          <wp:effectExtent l="0" t="0" r="0" b="0"/>
          <wp:wrapSquare wrapText="bothSides"/>
          <wp:docPr id="1" name="Picture 1"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62000"/>
                  </a:xfrm>
                  <a:prstGeom prst="rect">
                    <a:avLst/>
                  </a:prstGeom>
                  <a:noFill/>
                  <a:ln>
                    <a:noFill/>
                  </a:ln>
                </pic:spPr>
              </pic:pic>
            </a:graphicData>
          </a:graphic>
        </wp:anchor>
      </w:drawing>
    </w:r>
    <w:r>
      <w:rPr>
        <w:b/>
        <w:bCs/>
        <w:color w:val="333333"/>
        <w:spacing w:val="40"/>
        <w:kern w:val="32"/>
        <w:sz w:val="32"/>
        <w:szCs w:val="32"/>
      </w:rPr>
      <w:t xml:space="preserve"> </w:t>
    </w:r>
    <w:r w:rsidRPr="00CE5AD7">
      <w:rPr>
        <w:b/>
        <w:bCs/>
        <w:color w:val="333333"/>
        <w:spacing w:val="40"/>
        <w:kern w:val="32"/>
        <w:sz w:val="32"/>
        <w:szCs w:val="32"/>
      </w:rPr>
      <w:t>РЕПУБЛИКА БЪЛГАРИЯ</w:t>
    </w:r>
  </w:p>
  <w:p w:rsidR="008E008F" w:rsidRPr="00FF3620" w:rsidRDefault="008E008F" w:rsidP="00CE5AD7">
    <w:pPr>
      <w:keepNext/>
      <w:tabs>
        <w:tab w:val="left" w:pos="1276"/>
      </w:tabs>
      <w:spacing w:line="360" w:lineRule="auto"/>
      <w:outlineLvl w:val="0"/>
      <w:rPr>
        <w:b/>
        <w:bCs/>
        <w:color w:val="333333"/>
        <w:spacing w:val="40"/>
        <w:kern w:val="32"/>
        <w:lang w:val="en-US"/>
      </w:rPr>
    </w:pPr>
    <w:r>
      <w:rPr>
        <w:b/>
        <w:bCs/>
        <w:color w:val="333333"/>
        <w:spacing w:val="40"/>
        <w:kern w:val="32"/>
        <w:sz w:val="28"/>
        <w:szCs w:val="28"/>
      </w:rPr>
      <w:t xml:space="preserve"> </w:t>
    </w:r>
    <w:r w:rsidRPr="00FF3620">
      <w:rPr>
        <w:b/>
        <w:bCs/>
        <w:color w:val="333333"/>
        <w:spacing w:val="40"/>
        <w:kern w:val="32"/>
      </w:rPr>
      <w:t>МИНИСТЕРСТВО НА ОКОЛНАТА СРЕДА И ВОДИТЕ</w:t>
    </w:r>
  </w:p>
  <w:p w:rsidR="008E008F" w:rsidRPr="00CD234A" w:rsidRDefault="008E008F" w:rsidP="00CE5AD7">
    <w:pPr>
      <w:pBdr>
        <w:bottom w:val="single" w:sz="4" w:space="1" w:color="auto"/>
      </w:pBdr>
      <w:rPr>
        <w:b/>
        <w:sz w:val="20"/>
        <w:szCs w:val="20"/>
        <w:lang w:val="en-US"/>
      </w:rPr>
    </w:pPr>
    <w:r>
      <w:rPr>
        <w:sz w:val="20"/>
      </w:rPr>
      <w:t xml:space="preserve">   </w:t>
    </w:r>
    <w:r w:rsidRPr="00CD234A">
      <w:rPr>
        <w:b/>
        <w:sz w:val="20"/>
        <w:szCs w:val="20"/>
        <w:lang w:val="en-US"/>
      </w:rPr>
      <w:t xml:space="preserve">РЕГИОНАЛНА ИНСПЕКЦИЯ ПО ОКОЛНАТА СРЕДА И ВОДИТЕ </w:t>
    </w:r>
    <w:r>
      <w:rPr>
        <w:b/>
        <w:sz w:val="20"/>
        <w:szCs w:val="20"/>
        <w:lang w:val="en-US"/>
      </w:rPr>
      <w:t xml:space="preserve">- </w:t>
    </w:r>
    <w:r>
      <w:rPr>
        <w:b/>
        <w:sz w:val="20"/>
        <w:szCs w:val="20"/>
      </w:rPr>
      <w:t>ПАЗАРДЖИК</w:t>
    </w:r>
    <w:r w:rsidRPr="00CD234A">
      <w:rPr>
        <w:b/>
        <w:sz w:val="20"/>
        <w:szCs w:val="20"/>
        <w:lang w:val="en-US"/>
      </w:rPr>
      <w:t xml:space="preserve">  </w:t>
    </w:r>
  </w:p>
  <w:p w:rsidR="008E008F" w:rsidRPr="00CE5AD7" w:rsidRDefault="008E008F" w:rsidP="00CE5AD7">
    <w:pPr>
      <w:pBdr>
        <w:bottom w:val="single" w:sz="4" w:space="1" w:color="auto"/>
      </w:pBdr>
      <w:rPr>
        <w:sz w:val="20"/>
        <w:lang w:val="en-US"/>
      </w:rPr>
    </w:pPr>
  </w:p>
  <w:p w:rsidR="008E008F" w:rsidRDefault="008E008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08F" w:rsidRPr="0001015A" w:rsidRDefault="008E008F" w:rsidP="0001015A">
    <w:pPr>
      <w:tabs>
        <w:tab w:val="center" w:pos="4703"/>
        <w:tab w:val="right" w:pos="9406"/>
      </w:tabs>
      <w:rPr>
        <w:i/>
        <w:sz w:val="20"/>
        <w:szCs w:val="20"/>
        <w:lang w:val="ru-RU"/>
      </w:rPr>
    </w:pPr>
    <w:r w:rsidRPr="0001015A">
      <w:rPr>
        <w:noProof/>
        <w:sz w:val="20"/>
        <w:szCs w:val="20"/>
      </w:rPr>
      <w:drawing>
        <wp:inline distT="0" distB="0" distL="0" distR="0">
          <wp:extent cx="228600" cy="209550"/>
          <wp:effectExtent l="0" t="0" r="0" b="0"/>
          <wp:docPr id="2" name="Картина 2" descr="mo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s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01015A">
      <w:rPr>
        <w:i/>
        <w:sz w:val="20"/>
        <w:szCs w:val="20"/>
        <w:lang w:val="ru-RU"/>
      </w:rPr>
      <w:t xml:space="preserve">План за контролната дейност на РИОСВ-Пазарджик </w:t>
    </w:r>
    <w:r w:rsidRPr="0001015A">
      <w:rPr>
        <w:i/>
        <w:sz w:val="20"/>
        <w:szCs w:val="20"/>
      </w:rPr>
      <w:t>през</w:t>
    </w:r>
    <w:r w:rsidRPr="0001015A">
      <w:rPr>
        <w:i/>
        <w:sz w:val="20"/>
        <w:szCs w:val="20"/>
        <w:lang w:val="ru-RU"/>
      </w:rPr>
      <w:t xml:space="preserve"> 20</w:t>
    </w:r>
    <w:r w:rsidRPr="0001015A">
      <w:rPr>
        <w:i/>
        <w:sz w:val="20"/>
        <w:szCs w:val="20"/>
        <w:lang w:val="en-US"/>
      </w:rPr>
      <w:t>2</w:t>
    </w:r>
    <w:r>
      <w:rPr>
        <w:i/>
        <w:sz w:val="20"/>
        <w:szCs w:val="20"/>
      </w:rPr>
      <w:t>3</w:t>
    </w:r>
    <w:r w:rsidRPr="0001015A">
      <w:rPr>
        <w:i/>
        <w:sz w:val="20"/>
        <w:szCs w:val="20"/>
        <w:lang w:val="ru-RU"/>
      </w:rPr>
      <w:t xml:space="preserve"> г.</w:t>
    </w:r>
  </w:p>
  <w:p w:rsidR="008E008F" w:rsidRPr="0001015A" w:rsidRDefault="008E008F" w:rsidP="0001015A">
    <w:pPr>
      <w:tabs>
        <w:tab w:val="center" w:pos="4703"/>
        <w:tab w:val="right" w:pos="9406"/>
      </w:tabs>
      <w:rPr>
        <w:sz w:val="20"/>
        <w:szCs w:val="20"/>
        <w:lang w:val="en-AU"/>
      </w:rPr>
    </w:pPr>
    <w:r>
      <w:rPr>
        <w:noProof/>
        <w:sz w:val="20"/>
        <w:szCs w:val="20"/>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78104</wp:posOffset>
              </wp:positionV>
              <wp:extent cx="5943600" cy="0"/>
              <wp:effectExtent l="0" t="0" r="0" b="0"/>
              <wp:wrapNone/>
              <wp:docPr id="3" name="Право съединение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F483ABB" id="Право съединение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15pt" to="468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"/>
          </w:pict>
        </mc:Fallback>
      </mc:AlternateContent>
    </w:r>
  </w:p>
  <w:p w:rsidR="008E008F" w:rsidRDefault="008E008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70A2"/>
    <w:multiLevelType w:val="hybridMultilevel"/>
    <w:tmpl w:val="AA96D498"/>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 w15:restartNumberingAfterBreak="0">
    <w:nsid w:val="09F9510E"/>
    <w:multiLevelType w:val="hybridMultilevel"/>
    <w:tmpl w:val="E16A55C6"/>
    <w:lvl w:ilvl="0" w:tplc="9082528C">
      <w:start w:val="3"/>
      <w:numFmt w:val="bullet"/>
      <w:lvlText w:val="-"/>
      <w:lvlJc w:val="left"/>
      <w:pPr>
        <w:ind w:left="2487" w:hanging="360"/>
      </w:pPr>
      <w:rPr>
        <w:rFonts w:ascii="Times New Roman" w:eastAsia="Times New Roman" w:hAnsi="Times New Roman" w:cs="Times New Roman" w:hint="default"/>
        <w:b w:val="0"/>
        <w:sz w:val="20"/>
        <w:szCs w:val="20"/>
      </w:rPr>
    </w:lvl>
    <w:lvl w:ilvl="1" w:tplc="04020003" w:tentative="1">
      <w:start w:val="1"/>
      <w:numFmt w:val="bullet"/>
      <w:lvlText w:val="o"/>
      <w:lvlJc w:val="left"/>
      <w:pPr>
        <w:ind w:left="3207" w:hanging="360"/>
      </w:pPr>
      <w:rPr>
        <w:rFonts w:ascii="Courier New" w:hAnsi="Courier New" w:cs="Courier New" w:hint="default"/>
      </w:rPr>
    </w:lvl>
    <w:lvl w:ilvl="2" w:tplc="04020005" w:tentative="1">
      <w:start w:val="1"/>
      <w:numFmt w:val="bullet"/>
      <w:lvlText w:val=""/>
      <w:lvlJc w:val="left"/>
      <w:pPr>
        <w:ind w:left="3927" w:hanging="360"/>
      </w:pPr>
      <w:rPr>
        <w:rFonts w:ascii="Wingdings" w:hAnsi="Wingdings" w:hint="default"/>
      </w:rPr>
    </w:lvl>
    <w:lvl w:ilvl="3" w:tplc="04020001" w:tentative="1">
      <w:start w:val="1"/>
      <w:numFmt w:val="bullet"/>
      <w:lvlText w:val=""/>
      <w:lvlJc w:val="left"/>
      <w:pPr>
        <w:ind w:left="4647" w:hanging="360"/>
      </w:pPr>
      <w:rPr>
        <w:rFonts w:ascii="Symbol" w:hAnsi="Symbol" w:hint="default"/>
      </w:rPr>
    </w:lvl>
    <w:lvl w:ilvl="4" w:tplc="04020003" w:tentative="1">
      <w:start w:val="1"/>
      <w:numFmt w:val="bullet"/>
      <w:lvlText w:val="o"/>
      <w:lvlJc w:val="left"/>
      <w:pPr>
        <w:ind w:left="5367" w:hanging="360"/>
      </w:pPr>
      <w:rPr>
        <w:rFonts w:ascii="Courier New" w:hAnsi="Courier New" w:cs="Courier New" w:hint="default"/>
      </w:rPr>
    </w:lvl>
    <w:lvl w:ilvl="5" w:tplc="04020005" w:tentative="1">
      <w:start w:val="1"/>
      <w:numFmt w:val="bullet"/>
      <w:lvlText w:val=""/>
      <w:lvlJc w:val="left"/>
      <w:pPr>
        <w:ind w:left="6087" w:hanging="360"/>
      </w:pPr>
      <w:rPr>
        <w:rFonts w:ascii="Wingdings" w:hAnsi="Wingdings" w:hint="default"/>
      </w:rPr>
    </w:lvl>
    <w:lvl w:ilvl="6" w:tplc="04020001" w:tentative="1">
      <w:start w:val="1"/>
      <w:numFmt w:val="bullet"/>
      <w:lvlText w:val=""/>
      <w:lvlJc w:val="left"/>
      <w:pPr>
        <w:ind w:left="6807" w:hanging="360"/>
      </w:pPr>
      <w:rPr>
        <w:rFonts w:ascii="Symbol" w:hAnsi="Symbol" w:hint="default"/>
      </w:rPr>
    </w:lvl>
    <w:lvl w:ilvl="7" w:tplc="04020003" w:tentative="1">
      <w:start w:val="1"/>
      <w:numFmt w:val="bullet"/>
      <w:lvlText w:val="o"/>
      <w:lvlJc w:val="left"/>
      <w:pPr>
        <w:ind w:left="7527" w:hanging="360"/>
      </w:pPr>
      <w:rPr>
        <w:rFonts w:ascii="Courier New" w:hAnsi="Courier New" w:cs="Courier New" w:hint="default"/>
      </w:rPr>
    </w:lvl>
    <w:lvl w:ilvl="8" w:tplc="04020005" w:tentative="1">
      <w:start w:val="1"/>
      <w:numFmt w:val="bullet"/>
      <w:lvlText w:val=""/>
      <w:lvlJc w:val="left"/>
      <w:pPr>
        <w:ind w:left="8247" w:hanging="360"/>
      </w:pPr>
      <w:rPr>
        <w:rFonts w:ascii="Wingdings" w:hAnsi="Wingdings" w:hint="default"/>
      </w:rPr>
    </w:lvl>
  </w:abstractNum>
  <w:abstractNum w:abstractNumId="2" w15:restartNumberingAfterBreak="0">
    <w:nsid w:val="0B0C707C"/>
    <w:multiLevelType w:val="hybridMultilevel"/>
    <w:tmpl w:val="A1605152"/>
    <w:lvl w:ilvl="0" w:tplc="D7D0D45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B21112D"/>
    <w:multiLevelType w:val="hybridMultilevel"/>
    <w:tmpl w:val="34529DC8"/>
    <w:lvl w:ilvl="0" w:tplc="0402000D">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 w15:restartNumberingAfterBreak="0">
    <w:nsid w:val="0E99292A"/>
    <w:multiLevelType w:val="hybridMultilevel"/>
    <w:tmpl w:val="6472E0E0"/>
    <w:lvl w:ilvl="0" w:tplc="B686B30C">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0FB9709A"/>
    <w:multiLevelType w:val="hybridMultilevel"/>
    <w:tmpl w:val="70C481F8"/>
    <w:lvl w:ilvl="0" w:tplc="9230B288">
      <w:start w:val="1"/>
      <w:numFmt w:val="bullet"/>
      <w:lvlText w:val=""/>
      <w:lvlJc w:val="left"/>
      <w:pPr>
        <w:ind w:left="1353" w:hanging="360"/>
      </w:pPr>
      <w:rPr>
        <w:rFonts w:ascii="Symbol" w:hAnsi="Symbol" w:hint="default"/>
        <w:color w:val="auto"/>
        <w:sz w:val="22"/>
        <w:szCs w:val="22"/>
      </w:rPr>
    </w:lvl>
    <w:lvl w:ilvl="1" w:tplc="1D0242F2">
      <w:numFmt w:val="bullet"/>
      <w:lvlText w:val="-"/>
      <w:lvlJc w:val="left"/>
      <w:pPr>
        <w:ind w:left="2689" w:hanging="900"/>
      </w:pPr>
      <w:rPr>
        <w:rFonts w:ascii="Times New Roman" w:eastAsia="Times New Roman" w:hAnsi="Times New Roman" w:cs="Times New Roman" w:hint="default"/>
        <w:b/>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12364633"/>
    <w:multiLevelType w:val="hybridMultilevel"/>
    <w:tmpl w:val="9BE8BABC"/>
    <w:lvl w:ilvl="0" w:tplc="513E145C">
      <w:start w:val="1"/>
      <w:numFmt w:val="bullet"/>
      <w:lvlText w:val="-"/>
      <w:lvlJc w:val="left"/>
      <w:pPr>
        <w:ind w:left="1287" w:hanging="360"/>
      </w:pPr>
      <w:rPr>
        <w:rFonts w:ascii="Times New Roman" w:eastAsia="Calibri" w:hAnsi="Times New Roman" w:cs="Times New Roman" w:hint="default"/>
        <w:b w:val="0"/>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15:restartNumberingAfterBreak="0">
    <w:nsid w:val="123F253C"/>
    <w:multiLevelType w:val="multilevel"/>
    <w:tmpl w:val="0402001D"/>
    <w:styleLink w:val="Style3"/>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42873E9"/>
    <w:multiLevelType w:val="hybridMultilevel"/>
    <w:tmpl w:val="EA04608A"/>
    <w:lvl w:ilvl="0" w:tplc="0D3297E2">
      <w:start w:val="1"/>
      <w:numFmt w:val="bullet"/>
      <w:lvlText w:val=""/>
      <w:lvlJc w:val="left"/>
      <w:pPr>
        <w:ind w:left="1287" w:hanging="360"/>
      </w:pPr>
      <w:rPr>
        <w:rFonts w:ascii="Symbol" w:hAnsi="Symbol" w:hint="default"/>
        <w:sz w:val="22"/>
        <w:szCs w:val="22"/>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15:restartNumberingAfterBreak="0">
    <w:nsid w:val="1532557B"/>
    <w:multiLevelType w:val="hybridMultilevel"/>
    <w:tmpl w:val="C06A3BC2"/>
    <w:lvl w:ilvl="0" w:tplc="EA7E9524">
      <w:start w:val="1"/>
      <w:numFmt w:val="bullet"/>
      <w:lvlText w:val=""/>
      <w:lvlJc w:val="left"/>
      <w:pPr>
        <w:tabs>
          <w:tab w:val="num" w:pos="720"/>
        </w:tabs>
        <w:ind w:left="720" w:hanging="360"/>
      </w:pPr>
      <w:rPr>
        <w:rFonts w:ascii="Symbol" w:hAnsi="Symbol"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FF4578"/>
    <w:multiLevelType w:val="hybridMultilevel"/>
    <w:tmpl w:val="DD34B2EA"/>
    <w:lvl w:ilvl="0" w:tplc="32FEAAFA">
      <w:start w:val="1"/>
      <w:numFmt w:val="bullet"/>
      <w:lvlText w:val=""/>
      <w:lvlJc w:val="left"/>
      <w:pPr>
        <w:ind w:left="1440" w:hanging="360"/>
      </w:pPr>
      <w:rPr>
        <w:rFonts w:ascii="Symbol" w:hAnsi="Symbol" w:hint="default"/>
        <w:color w:val="7030A0"/>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19214F02"/>
    <w:multiLevelType w:val="hybridMultilevel"/>
    <w:tmpl w:val="68526B9E"/>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15:restartNumberingAfterBreak="0">
    <w:nsid w:val="1A636D27"/>
    <w:multiLevelType w:val="hybridMultilevel"/>
    <w:tmpl w:val="637AB60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3" w15:restartNumberingAfterBreak="0">
    <w:nsid w:val="20563BE4"/>
    <w:multiLevelType w:val="hybridMultilevel"/>
    <w:tmpl w:val="6AD6FD58"/>
    <w:lvl w:ilvl="0" w:tplc="9D5A05E2">
      <w:start w:val="1"/>
      <w:numFmt w:val="bullet"/>
      <w:lvlText w:val=""/>
      <w:lvlJc w:val="left"/>
      <w:pPr>
        <w:ind w:left="1420" w:hanging="360"/>
      </w:pPr>
      <w:rPr>
        <w:rFonts w:ascii="Symbol" w:hAnsi="Symbol" w:hint="default"/>
        <w:sz w:val="24"/>
        <w:szCs w:val="24"/>
      </w:rPr>
    </w:lvl>
    <w:lvl w:ilvl="1" w:tplc="04020003" w:tentative="1">
      <w:start w:val="1"/>
      <w:numFmt w:val="bullet"/>
      <w:lvlText w:val="o"/>
      <w:lvlJc w:val="left"/>
      <w:pPr>
        <w:ind w:left="2140" w:hanging="360"/>
      </w:pPr>
      <w:rPr>
        <w:rFonts w:ascii="Courier New" w:hAnsi="Courier New" w:cs="Courier New" w:hint="default"/>
      </w:rPr>
    </w:lvl>
    <w:lvl w:ilvl="2" w:tplc="04020005" w:tentative="1">
      <w:start w:val="1"/>
      <w:numFmt w:val="bullet"/>
      <w:lvlText w:val=""/>
      <w:lvlJc w:val="left"/>
      <w:pPr>
        <w:ind w:left="2860" w:hanging="360"/>
      </w:pPr>
      <w:rPr>
        <w:rFonts w:ascii="Wingdings" w:hAnsi="Wingdings" w:hint="default"/>
      </w:rPr>
    </w:lvl>
    <w:lvl w:ilvl="3" w:tplc="04020001" w:tentative="1">
      <w:start w:val="1"/>
      <w:numFmt w:val="bullet"/>
      <w:lvlText w:val=""/>
      <w:lvlJc w:val="left"/>
      <w:pPr>
        <w:ind w:left="3580" w:hanging="360"/>
      </w:pPr>
      <w:rPr>
        <w:rFonts w:ascii="Symbol" w:hAnsi="Symbol" w:hint="default"/>
      </w:rPr>
    </w:lvl>
    <w:lvl w:ilvl="4" w:tplc="04020003" w:tentative="1">
      <w:start w:val="1"/>
      <w:numFmt w:val="bullet"/>
      <w:lvlText w:val="o"/>
      <w:lvlJc w:val="left"/>
      <w:pPr>
        <w:ind w:left="4300" w:hanging="360"/>
      </w:pPr>
      <w:rPr>
        <w:rFonts w:ascii="Courier New" w:hAnsi="Courier New" w:cs="Courier New" w:hint="default"/>
      </w:rPr>
    </w:lvl>
    <w:lvl w:ilvl="5" w:tplc="04020005" w:tentative="1">
      <w:start w:val="1"/>
      <w:numFmt w:val="bullet"/>
      <w:lvlText w:val=""/>
      <w:lvlJc w:val="left"/>
      <w:pPr>
        <w:ind w:left="5020" w:hanging="360"/>
      </w:pPr>
      <w:rPr>
        <w:rFonts w:ascii="Wingdings" w:hAnsi="Wingdings" w:hint="default"/>
      </w:rPr>
    </w:lvl>
    <w:lvl w:ilvl="6" w:tplc="04020001" w:tentative="1">
      <w:start w:val="1"/>
      <w:numFmt w:val="bullet"/>
      <w:lvlText w:val=""/>
      <w:lvlJc w:val="left"/>
      <w:pPr>
        <w:ind w:left="5740" w:hanging="360"/>
      </w:pPr>
      <w:rPr>
        <w:rFonts w:ascii="Symbol" w:hAnsi="Symbol" w:hint="default"/>
      </w:rPr>
    </w:lvl>
    <w:lvl w:ilvl="7" w:tplc="04020003" w:tentative="1">
      <w:start w:val="1"/>
      <w:numFmt w:val="bullet"/>
      <w:lvlText w:val="o"/>
      <w:lvlJc w:val="left"/>
      <w:pPr>
        <w:ind w:left="6460" w:hanging="360"/>
      </w:pPr>
      <w:rPr>
        <w:rFonts w:ascii="Courier New" w:hAnsi="Courier New" w:cs="Courier New" w:hint="default"/>
      </w:rPr>
    </w:lvl>
    <w:lvl w:ilvl="8" w:tplc="04020005" w:tentative="1">
      <w:start w:val="1"/>
      <w:numFmt w:val="bullet"/>
      <w:lvlText w:val=""/>
      <w:lvlJc w:val="left"/>
      <w:pPr>
        <w:ind w:left="7180" w:hanging="360"/>
      </w:pPr>
      <w:rPr>
        <w:rFonts w:ascii="Wingdings" w:hAnsi="Wingdings" w:hint="default"/>
      </w:rPr>
    </w:lvl>
  </w:abstractNum>
  <w:abstractNum w:abstractNumId="14" w15:restartNumberingAfterBreak="0">
    <w:nsid w:val="22DB65C9"/>
    <w:multiLevelType w:val="hybridMultilevel"/>
    <w:tmpl w:val="EBA0E892"/>
    <w:lvl w:ilvl="0" w:tplc="E5942348">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242A080A"/>
    <w:multiLevelType w:val="hybridMultilevel"/>
    <w:tmpl w:val="B6A8E41E"/>
    <w:lvl w:ilvl="0" w:tplc="F4526DC2">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15:restartNumberingAfterBreak="0">
    <w:nsid w:val="24B03F4A"/>
    <w:multiLevelType w:val="hybridMultilevel"/>
    <w:tmpl w:val="EA08E69E"/>
    <w:lvl w:ilvl="0" w:tplc="F1EC792E">
      <w:start w:val="1"/>
      <w:numFmt w:val="bullet"/>
      <w:lvlText w:val=""/>
      <w:lvlJc w:val="left"/>
      <w:pPr>
        <w:tabs>
          <w:tab w:val="num" w:pos="1080"/>
        </w:tabs>
        <w:ind w:left="1080" w:hanging="360"/>
      </w:pPr>
      <w:rPr>
        <w:rFonts w:ascii="Symbol" w:hAnsi="Symbol" w:hint="default"/>
        <w:sz w:val="22"/>
        <w:szCs w:val="22"/>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68318DA"/>
    <w:multiLevelType w:val="hybridMultilevel"/>
    <w:tmpl w:val="86EE0014"/>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86B4CBB"/>
    <w:multiLevelType w:val="hybridMultilevel"/>
    <w:tmpl w:val="C75CCD60"/>
    <w:lvl w:ilvl="0" w:tplc="A78E9F24">
      <w:start w:val="6"/>
      <w:numFmt w:val="decimal"/>
      <w:lvlText w:val="%1."/>
      <w:lvlJc w:val="left"/>
      <w:pPr>
        <w:ind w:left="1107" w:hanging="360"/>
      </w:pPr>
      <w:rPr>
        <w:rFonts w:hint="default"/>
      </w:rPr>
    </w:lvl>
    <w:lvl w:ilvl="1" w:tplc="04020019" w:tentative="1">
      <w:start w:val="1"/>
      <w:numFmt w:val="lowerLetter"/>
      <w:lvlText w:val="%2."/>
      <w:lvlJc w:val="left"/>
      <w:pPr>
        <w:ind w:left="1827" w:hanging="360"/>
      </w:pPr>
    </w:lvl>
    <w:lvl w:ilvl="2" w:tplc="0402001B" w:tentative="1">
      <w:start w:val="1"/>
      <w:numFmt w:val="lowerRoman"/>
      <w:lvlText w:val="%3."/>
      <w:lvlJc w:val="right"/>
      <w:pPr>
        <w:ind w:left="2547" w:hanging="180"/>
      </w:pPr>
    </w:lvl>
    <w:lvl w:ilvl="3" w:tplc="0402000F" w:tentative="1">
      <w:start w:val="1"/>
      <w:numFmt w:val="decimal"/>
      <w:lvlText w:val="%4."/>
      <w:lvlJc w:val="left"/>
      <w:pPr>
        <w:ind w:left="3267" w:hanging="360"/>
      </w:pPr>
    </w:lvl>
    <w:lvl w:ilvl="4" w:tplc="04020019" w:tentative="1">
      <w:start w:val="1"/>
      <w:numFmt w:val="lowerLetter"/>
      <w:lvlText w:val="%5."/>
      <w:lvlJc w:val="left"/>
      <w:pPr>
        <w:ind w:left="3987" w:hanging="360"/>
      </w:pPr>
    </w:lvl>
    <w:lvl w:ilvl="5" w:tplc="0402001B" w:tentative="1">
      <w:start w:val="1"/>
      <w:numFmt w:val="lowerRoman"/>
      <w:lvlText w:val="%6."/>
      <w:lvlJc w:val="right"/>
      <w:pPr>
        <w:ind w:left="4707" w:hanging="180"/>
      </w:pPr>
    </w:lvl>
    <w:lvl w:ilvl="6" w:tplc="0402000F" w:tentative="1">
      <w:start w:val="1"/>
      <w:numFmt w:val="decimal"/>
      <w:lvlText w:val="%7."/>
      <w:lvlJc w:val="left"/>
      <w:pPr>
        <w:ind w:left="5427" w:hanging="360"/>
      </w:pPr>
    </w:lvl>
    <w:lvl w:ilvl="7" w:tplc="04020019" w:tentative="1">
      <w:start w:val="1"/>
      <w:numFmt w:val="lowerLetter"/>
      <w:lvlText w:val="%8."/>
      <w:lvlJc w:val="left"/>
      <w:pPr>
        <w:ind w:left="6147" w:hanging="360"/>
      </w:pPr>
    </w:lvl>
    <w:lvl w:ilvl="8" w:tplc="0402001B" w:tentative="1">
      <w:start w:val="1"/>
      <w:numFmt w:val="lowerRoman"/>
      <w:lvlText w:val="%9."/>
      <w:lvlJc w:val="right"/>
      <w:pPr>
        <w:ind w:left="6867" w:hanging="180"/>
      </w:pPr>
    </w:lvl>
  </w:abstractNum>
  <w:abstractNum w:abstractNumId="19" w15:restartNumberingAfterBreak="0">
    <w:nsid w:val="2A801BF6"/>
    <w:multiLevelType w:val="hybridMultilevel"/>
    <w:tmpl w:val="E0FCD5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D6B1360"/>
    <w:multiLevelType w:val="hybridMultilevel"/>
    <w:tmpl w:val="8F78979C"/>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B17FDE"/>
    <w:multiLevelType w:val="hybridMultilevel"/>
    <w:tmpl w:val="D6FE78A2"/>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B">
      <w:start w:val="1"/>
      <w:numFmt w:val="bullet"/>
      <w:lvlText w:val=""/>
      <w:lvlJc w:val="left"/>
      <w:pPr>
        <w:ind w:left="2869" w:hanging="360"/>
      </w:pPr>
      <w:rPr>
        <w:rFonts w:ascii="Wingdings" w:hAnsi="Wingdings" w:hint="default"/>
        <w:sz w:val="20"/>
        <w:szCs w:val="20"/>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15:restartNumberingAfterBreak="0">
    <w:nsid w:val="30BA0AD4"/>
    <w:multiLevelType w:val="hybridMultilevel"/>
    <w:tmpl w:val="C0C604CE"/>
    <w:lvl w:ilvl="0" w:tplc="9082528C">
      <w:start w:val="3"/>
      <w:numFmt w:val="bullet"/>
      <w:lvlText w:val="-"/>
      <w:lvlJc w:val="left"/>
      <w:pPr>
        <w:ind w:left="1440" w:hanging="360"/>
      </w:pPr>
      <w:rPr>
        <w:rFonts w:ascii="Times New Roman" w:eastAsia="Times New Roman" w:hAnsi="Times New Roman" w:cs="Times New Roman" w:hint="default"/>
        <w:b w:val="0"/>
        <w:sz w:val="20"/>
        <w:szCs w:val="2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3" w15:restartNumberingAfterBreak="0">
    <w:nsid w:val="32385DC4"/>
    <w:multiLevelType w:val="hybridMultilevel"/>
    <w:tmpl w:val="4EAECD20"/>
    <w:lvl w:ilvl="0" w:tplc="D9449BAA">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4" w15:restartNumberingAfterBreak="0">
    <w:nsid w:val="32B226FC"/>
    <w:multiLevelType w:val="hybridMultilevel"/>
    <w:tmpl w:val="C86A3AC6"/>
    <w:lvl w:ilvl="0" w:tplc="BC1C38F6">
      <w:start w:val="3"/>
      <w:numFmt w:val="bullet"/>
      <w:lvlText w:val="-"/>
      <w:lvlJc w:val="left"/>
      <w:pPr>
        <w:ind w:left="1571" w:hanging="360"/>
      </w:pPr>
      <w:rPr>
        <w:rFonts w:ascii="Times New Roman" w:eastAsia="Times New Roman" w:hAnsi="Times New Roman" w:cs="Times New Roman" w:hint="default"/>
        <w:sz w:val="24"/>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5" w15:restartNumberingAfterBreak="0">
    <w:nsid w:val="3479341F"/>
    <w:multiLevelType w:val="hybridMultilevel"/>
    <w:tmpl w:val="970641EE"/>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379751C6"/>
    <w:multiLevelType w:val="hybridMultilevel"/>
    <w:tmpl w:val="5E1242D6"/>
    <w:lvl w:ilvl="0" w:tplc="7256DB5A">
      <w:start w:val="3"/>
      <w:numFmt w:val="bullet"/>
      <w:lvlText w:val="-"/>
      <w:lvlJc w:val="left"/>
      <w:pPr>
        <w:ind w:left="1429" w:hanging="360"/>
      </w:pPr>
      <w:rPr>
        <w:rFonts w:ascii="Times New Roman" w:eastAsia="Times New Roman" w:hAnsi="Times New Roman" w:cs="Times New Roman" w:hint="default"/>
        <w:b w:val="0"/>
        <w:color w:val="auto"/>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7" w15:restartNumberingAfterBreak="0">
    <w:nsid w:val="399E1D6C"/>
    <w:multiLevelType w:val="multilevel"/>
    <w:tmpl w:val="102CE2E6"/>
    <w:lvl w:ilvl="0">
      <w:start w:val="1"/>
      <w:numFmt w:val="decimal"/>
      <w:lvlText w:val="%1."/>
      <w:lvlJc w:val="left"/>
      <w:pPr>
        <w:ind w:left="720" w:hanging="360"/>
      </w:pPr>
      <w:rPr>
        <w:rFonts w:hint="default"/>
        <w:b/>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9A77295"/>
    <w:multiLevelType w:val="hybridMultilevel"/>
    <w:tmpl w:val="6CEACB88"/>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15:restartNumberingAfterBreak="0">
    <w:nsid w:val="40164A45"/>
    <w:multiLevelType w:val="hybridMultilevel"/>
    <w:tmpl w:val="71F41570"/>
    <w:lvl w:ilvl="0" w:tplc="0402000B">
      <w:start w:val="1"/>
      <w:numFmt w:val="bullet"/>
      <w:lvlText w:val=""/>
      <w:lvlJc w:val="left"/>
      <w:pPr>
        <w:ind w:left="1429" w:hanging="360"/>
      </w:pPr>
      <w:rPr>
        <w:rFonts w:ascii="Wingdings" w:hAnsi="Wingdings" w:hint="default"/>
        <w:sz w:val="20"/>
        <w:szCs w:val="20"/>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42A45ED0"/>
    <w:multiLevelType w:val="hybridMultilevel"/>
    <w:tmpl w:val="4D005A16"/>
    <w:lvl w:ilvl="0" w:tplc="7B82CFF2">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15:restartNumberingAfterBreak="0">
    <w:nsid w:val="43B6652F"/>
    <w:multiLevelType w:val="hybridMultilevel"/>
    <w:tmpl w:val="6D30679C"/>
    <w:lvl w:ilvl="0" w:tplc="265CE906">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44471F73"/>
    <w:multiLevelType w:val="hybridMultilevel"/>
    <w:tmpl w:val="7C4E2D00"/>
    <w:lvl w:ilvl="0" w:tplc="C0CCFFCE">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3" w15:restartNumberingAfterBreak="0">
    <w:nsid w:val="45045B15"/>
    <w:multiLevelType w:val="hybridMultilevel"/>
    <w:tmpl w:val="0062F93A"/>
    <w:lvl w:ilvl="0" w:tplc="A734E86A">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4" w15:restartNumberingAfterBreak="0">
    <w:nsid w:val="46F02B43"/>
    <w:multiLevelType w:val="hybridMultilevel"/>
    <w:tmpl w:val="B590D796"/>
    <w:lvl w:ilvl="0" w:tplc="04020005">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5" w15:restartNumberingAfterBreak="0">
    <w:nsid w:val="49B44455"/>
    <w:multiLevelType w:val="hybridMultilevel"/>
    <w:tmpl w:val="C658D294"/>
    <w:lvl w:ilvl="0" w:tplc="26CCD770">
      <w:start w:val="1"/>
      <w:numFmt w:val="bullet"/>
      <w:lvlText w:val=""/>
      <w:lvlJc w:val="left"/>
      <w:pPr>
        <w:ind w:left="928" w:hanging="360"/>
      </w:pPr>
      <w:rPr>
        <w:rFonts w:ascii="Symbol" w:hAnsi="Symbol" w:hint="default"/>
        <w:sz w:val="22"/>
        <w:szCs w:val="22"/>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36" w15:restartNumberingAfterBreak="0">
    <w:nsid w:val="49C015CC"/>
    <w:multiLevelType w:val="hybridMultilevel"/>
    <w:tmpl w:val="0000542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7" w15:restartNumberingAfterBreak="0">
    <w:nsid w:val="4EA31666"/>
    <w:multiLevelType w:val="hybridMultilevel"/>
    <w:tmpl w:val="B73E3464"/>
    <w:lvl w:ilvl="0" w:tplc="67302FAE">
      <w:start w:val="1"/>
      <w:numFmt w:val="bullet"/>
      <w:lvlText w:val=""/>
      <w:lvlJc w:val="left"/>
      <w:pPr>
        <w:ind w:left="1495" w:hanging="360"/>
      </w:pPr>
      <w:rPr>
        <w:rFonts w:ascii="Symbol" w:hAnsi="Symbol" w:hint="default"/>
        <w:sz w:val="22"/>
        <w:szCs w:val="22"/>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38" w15:restartNumberingAfterBreak="0">
    <w:nsid w:val="51171547"/>
    <w:multiLevelType w:val="hybridMultilevel"/>
    <w:tmpl w:val="7488FBB0"/>
    <w:lvl w:ilvl="0" w:tplc="32987B76">
      <w:start w:val="1"/>
      <w:numFmt w:val="bullet"/>
      <w:lvlText w:val=""/>
      <w:lvlJc w:val="left"/>
      <w:pPr>
        <w:ind w:left="928" w:hanging="360"/>
      </w:pPr>
      <w:rPr>
        <w:rFonts w:ascii="Symbol" w:hAnsi="Symbol" w:hint="default"/>
        <w:sz w:val="22"/>
        <w:szCs w:val="22"/>
      </w:rPr>
    </w:lvl>
    <w:lvl w:ilvl="1" w:tplc="3D52F6A6">
      <w:numFmt w:val="bullet"/>
      <w:lvlText w:val="•"/>
      <w:lvlJc w:val="left"/>
      <w:pPr>
        <w:ind w:left="2128" w:hanging="840"/>
      </w:pPr>
      <w:rPr>
        <w:rFonts w:ascii="Times New Roman" w:eastAsia="Times New Roman" w:hAnsi="Times New Roman" w:cs="Times New Roman"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39" w15:restartNumberingAfterBreak="0">
    <w:nsid w:val="52C051FB"/>
    <w:multiLevelType w:val="hybridMultilevel"/>
    <w:tmpl w:val="2C78864A"/>
    <w:lvl w:ilvl="0" w:tplc="5A98ECB2">
      <w:start w:val="1"/>
      <w:numFmt w:val="bullet"/>
      <w:lvlText w:val=""/>
      <w:lvlJc w:val="left"/>
      <w:pPr>
        <w:ind w:left="2204" w:hanging="360"/>
      </w:pPr>
      <w:rPr>
        <w:rFonts w:ascii="Symbol" w:hAnsi="Symbol" w:hint="default"/>
        <w:sz w:val="22"/>
        <w:szCs w:val="22"/>
      </w:rPr>
    </w:lvl>
    <w:lvl w:ilvl="1" w:tplc="04020003" w:tentative="1">
      <w:start w:val="1"/>
      <w:numFmt w:val="bullet"/>
      <w:lvlText w:val="o"/>
      <w:lvlJc w:val="left"/>
      <w:pPr>
        <w:ind w:left="2924" w:hanging="360"/>
      </w:pPr>
      <w:rPr>
        <w:rFonts w:ascii="Courier New" w:hAnsi="Courier New" w:cs="Courier New" w:hint="default"/>
      </w:rPr>
    </w:lvl>
    <w:lvl w:ilvl="2" w:tplc="04020005" w:tentative="1">
      <w:start w:val="1"/>
      <w:numFmt w:val="bullet"/>
      <w:lvlText w:val=""/>
      <w:lvlJc w:val="left"/>
      <w:pPr>
        <w:ind w:left="3644" w:hanging="360"/>
      </w:pPr>
      <w:rPr>
        <w:rFonts w:ascii="Wingdings" w:hAnsi="Wingdings" w:hint="default"/>
      </w:rPr>
    </w:lvl>
    <w:lvl w:ilvl="3" w:tplc="04020001" w:tentative="1">
      <w:start w:val="1"/>
      <w:numFmt w:val="bullet"/>
      <w:lvlText w:val=""/>
      <w:lvlJc w:val="left"/>
      <w:pPr>
        <w:ind w:left="4364" w:hanging="360"/>
      </w:pPr>
      <w:rPr>
        <w:rFonts w:ascii="Symbol" w:hAnsi="Symbol" w:hint="default"/>
      </w:rPr>
    </w:lvl>
    <w:lvl w:ilvl="4" w:tplc="04020003" w:tentative="1">
      <w:start w:val="1"/>
      <w:numFmt w:val="bullet"/>
      <w:lvlText w:val="o"/>
      <w:lvlJc w:val="left"/>
      <w:pPr>
        <w:ind w:left="5084" w:hanging="360"/>
      </w:pPr>
      <w:rPr>
        <w:rFonts w:ascii="Courier New" w:hAnsi="Courier New" w:cs="Courier New" w:hint="default"/>
      </w:rPr>
    </w:lvl>
    <w:lvl w:ilvl="5" w:tplc="04020005" w:tentative="1">
      <w:start w:val="1"/>
      <w:numFmt w:val="bullet"/>
      <w:lvlText w:val=""/>
      <w:lvlJc w:val="left"/>
      <w:pPr>
        <w:ind w:left="5804" w:hanging="360"/>
      </w:pPr>
      <w:rPr>
        <w:rFonts w:ascii="Wingdings" w:hAnsi="Wingdings" w:hint="default"/>
      </w:rPr>
    </w:lvl>
    <w:lvl w:ilvl="6" w:tplc="04020001" w:tentative="1">
      <w:start w:val="1"/>
      <w:numFmt w:val="bullet"/>
      <w:lvlText w:val=""/>
      <w:lvlJc w:val="left"/>
      <w:pPr>
        <w:ind w:left="6524" w:hanging="360"/>
      </w:pPr>
      <w:rPr>
        <w:rFonts w:ascii="Symbol" w:hAnsi="Symbol" w:hint="default"/>
      </w:rPr>
    </w:lvl>
    <w:lvl w:ilvl="7" w:tplc="04020003" w:tentative="1">
      <w:start w:val="1"/>
      <w:numFmt w:val="bullet"/>
      <w:lvlText w:val="o"/>
      <w:lvlJc w:val="left"/>
      <w:pPr>
        <w:ind w:left="7244" w:hanging="360"/>
      </w:pPr>
      <w:rPr>
        <w:rFonts w:ascii="Courier New" w:hAnsi="Courier New" w:cs="Courier New" w:hint="default"/>
      </w:rPr>
    </w:lvl>
    <w:lvl w:ilvl="8" w:tplc="04020005" w:tentative="1">
      <w:start w:val="1"/>
      <w:numFmt w:val="bullet"/>
      <w:lvlText w:val=""/>
      <w:lvlJc w:val="left"/>
      <w:pPr>
        <w:ind w:left="7964" w:hanging="360"/>
      </w:pPr>
      <w:rPr>
        <w:rFonts w:ascii="Wingdings" w:hAnsi="Wingdings" w:hint="default"/>
      </w:rPr>
    </w:lvl>
  </w:abstractNum>
  <w:abstractNum w:abstractNumId="40" w15:restartNumberingAfterBreak="0">
    <w:nsid w:val="59915547"/>
    <w:multiLevelType w:val="hybridMultilevel"/>
    <w:tmpl w:val="9B1288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59B6528A"/>
    <w:multiLevelType w:val="hybridMultilevel"/>
    <w:tmpl w:val="9056A3EC"/>
    <w:lvl w:ilvl="0" w:tplc="80501704">
      <w:start w:val="1"/>
      <w:numFmt w:val="bullet"/>
      <w:lvlText w:val=""/>
      <w:lvlJc w:val="left"/>
      <w:pPr>
        <w:ind w:left="1211" w:hanging="360"/>
      </w:pPr>
      <w:rPr>
        <w:rFonts w:ascii="Symbol" w:hAnsi="Symbol" w:hint="default"/>
        <w:color w:val="auto"/>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32DC758C">
      <w:start w:val="1"/>
      <w:numFmt w:val="bullet"/>
      <w:lvlText w:val=""/>
      <w:lvlJc w:val="left"/>
      <w:pPr>
        <w:ind w:left="3589" w:hanging="360"/>
      </w:pPr>
      <w:rPr>
        <w:rFonts w:ascii="Symbol" w:hAnsi="Symbol" w:hint="default"/>
        <w:color w:val="auto"/>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2" w15:restartNumberingAfterBreak="0">
    <w:nsid w:val="5A5F3E9D"/>
    <w:multiLevelType w:val="hybridMultilevel"/>
    <w:tmpl w:val="7B3C14E0"/>
    <w:lvl w:ilvl="0" w:tplc="1916C63E">
      <w:start w:val="1"/>
      <w:numFmt w:val="bullet"/>
      <w:lvlText w:val=""/>
      <w:lvlJc w:val="left"/>
      <w:pPr>
        <w:ind w:left="786" w:hanging="360"/>
      </w:pPr>
      <w:rPr>
        <w:rFonts w:ascii="Symbol" w:hAnsi="Symbol" w:hint="default"/>
        <w:sz w:val="22"/>
        <w:szCs w:val="22"/>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43" w15:restartNumberingAfterBreak="0">
    <w:nsid w:val="5B0C2DD1"/>
    <w:multiLevelType w:val="hybridMultilevel"/>
    <w:tmpl w:val="ABA42C60"/>
    <w:lvl w:ilvl="0" w:tplc="0402000D">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4" w15:restartNumberingAfterBreak="0">
    <w:nsid w:val="5BB901E4"/>
    <w:multiLevelType w:val="hybridMultilevel"/>
    <w:tmpl w:val="AFE8FCC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5" w15:restartNumberingAfterBreak="0">
    <w:nsid w:val="5C224950"/>
    <w:multiLevelType w:val="hybridMultilevel"/>
    <w:tmpl w:val="8D80F6A6"/>
    <w:lvl w:ilvl="0" w:tplc="0402000D">
      <w:start w:val="1"/>
      <w:numFmt w:val="bullet"/>
      <w:lvlText w:val=""/>
      <w:lvlJc w:val="left"/>
      <w:pPr>
        <w:ind w:left="1200" w:hanging="360"/>
      </w:pPr>
      <w:rPr>
        <w:rFonts w:ascii="Wingdings" w:hAnsi="Wingdings" w:hint="default"/>
        <w:color w:val="auto"/>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46" w15:restartNumberingAfterBreak="0">
    <w:nsid w:val="5D3A550E"/>
    <w:multiLevelType w:val="hybridMultilevel"/>
    <w:tmpl w:val="6750F2B4"/>
    <w:lvl w:ilvl="0" w:tplc="63EA867A">
      <w:start w:val="1"/>
      <w:numFmt w:val="bullet"/>
      <w:lvlText w:val=""/>
      <w:lvlJc w:val="left"/>
      <w:pPr>
        <w:ind w:left="1428" w:hanging="360"/>
      </w:pPr>
      <w:rPr>
        <w:rFonts w:ascii="Symbol" w:hAnsi="Symbol" w:hint="default"/>
        <w:sz w:val="22"/>
        <w:szCs w:val="22"/>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7" w15:restartNumberingAfterBreak="0">
    <w:nsid w:val="5DF53D36"/>
    <w:multiLevelType w:val="multilevel"/>
    <w:tmpl w:val="19CAB0B4"/>
    <w:lvl w:ilvl="0">
      <w:start w:val="4"/>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48" w15:restartNumberingAfterBreak="0">
    <w:nsid w:val="5E71678D"/>
    <w:multiLevelType w:val="hybridMultilevel"/>
    <w:tmpl w:val="7D709D80"/>
    <w:lvl w:ilvl="0" w:tplc="513E145C">
      <w:start w:val="1"/>
      <w:numFmt w:val="bullet"/>
      <w:lvlText w:val="-"/>
      <w:lvlJc w:val="left"/>
      <w:pPr>
        <w:ind w:left="1211" w:hanging="360"/>
      </w:pPr>
      <w:rPr>
        <w:rFonts w:ascii="Times New Roman" w:eastAsia="Calibri" w:hAnsi="Times New Roman" w:cs="Times New Roman" w:hint="default"/>
        <w:b w:val="0"/>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49" w15:restartNumberingAfterBreak="0">
    <w:nsid w:val="60C64522"/>
    <w:multiLevelType w:val="hybridMultilevel"/>
    <w:tmpl w:val="8814E318"/>
    <w:lvl w:ilvl="0" w:tplc="7E7A8A1A">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50" w15:restartNumberingAfterBreak="0">
    <w:nsid w:val="61610FF6"/>
    <w:multiLevelType w:val="hybridMultilevel"/>
    <w:tmpl w:val="A78AD82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3F03C70"/>
    <w:multiLevelType w:val="hybridMultilevel"/>
    <w:tmpl w:val="9F7241BE"/>
    <w:lvl w:ilvl="0" w:tplc="A7B8ECD8">
      <w:start w:val="1"/>
      <w:numFmt w:val="bullet"/>
      <w:lvlText w:val=""/>
      <w:lvlJc w:val="left"/>
      <w:pPr>
        <w:tabs>
          <w:tab w:val="num" w:pos="720"/>
        </w:tabs>
        <w:ind w:left="720" w:hanging="360"/>
      </w:pPr>
      <w:rPr>
        <w:rFonts w:ascii="Symbol" w:hAnsi="Symbol" w:hint="default"/>
        <w:color w:val="auto"/>
        <w:sz w:val="22"/>
        <w:szCs w:val="22"/>
      </w:rPr>
    </w:lvl>
    <w:lvl w:ilvl="1" w:tplc="0402000D">
      <w:start w:val="1"/>
      <w:numFmt w:val="bullet"/>
      <w:lvlText w:val=""/>
      <w:lvlJc w:val="left"/>
      <w:pPr>
        <w:ind w:left="107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E53E2"/>
    <w:multiLevelType w:val="multilevel"/>
    <w:tmpl w:val="3AD45F9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AFB609A"/>
    <w:multiLevelType w:val="hybridMultilevel"/>
    <w:tmpl w:val="0DD0317C"/>
    <w:lvl w:ilvl="0" w:tplc="E8AC94AE">
      <w:start w:val="1"/>
      <w:numFmt w:val="bullet"/>
      <w:lvlText w:val=""/>
      <w:lvlJc w:val="left"/>
      <w:pPr>
        <w:ind w:left="1429" w:hanging="360"/>
      </w:pPr>
      <w:rPr>
        <w:rFonts w:ascii="Symbol" w:hAnsi="Symbol" w:hint="default"/>
        <w:sz w:val="22"/>
        <w:szCs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4" w15:restartNumberingAfterBreak="0">
    <w:nsid w:val="6CB644E4"/>
    <w:multiLevelType w:val="hybridMultilevel"/>
    <w:tmpl w:val="191A427C"/>
    <w:lvl w:ilvl="0" w:tplc="189A304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E046F25"/>
    <w:multiLevelType w:val="hybridMultilevel"/>
    <w:tmpl w:val="FB9E7BB0"/>
    <w:lvl w:ilvl="0" w:tplc="83A25950">
      <w:start w:val="1"/>
      <w:numFmt w:val="bullet"/>
      <w:lvlText w:val=""/>
      <w:lvlJc w:val="left"/>
      <w:pPr>
        <w:ind w:left="1429" w:hanging="360"/>
      </w:pPr>
      <w:rPr>
        <w:rFonts w:ascii="Symbol" w:hAnsi="Symbol" w:hint="default"/>
        <w:color w:val="auto"/>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56" w15:restartNumberingAfterBreak="0">
    <w:nsid w:val="748575A4"/>
    <w:multiLevelType w:val="hybridMultilevel"/>
    <w:tmpl w:val="C5F24A60"/>
    <w:lvl w:ilvl="0" w:tplc="DD1AB7A8">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7" w15:restartNumberingAfterBreak="0">
    <w:nsid w:val="7575606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6951614"/>
    <w:multiLevelType w:val="hybridMultilevel"/>
    <w:tmpl w:val="392CD0FA"/>
    <w:lvl w:ilvl="0" w:tplc="B92C5AE2">
      <w:start w:val="1"/>
      <w:numFmt w:val="bullet"/>
      <w:lvlText w:val=""/>
      <w:lvlJc w:val="left"/>
      <w:pPr>
        <w:ind w:left="1440" w:hanging="360"/>
      </w:pPr>
      <w:rPr>
        <w:rFonts w:ascii="Symbol" w:hAnsi="Symbol" w:hint="default"/>
        <w:sz w:val="22"/>
        <w:szCs w:val="22"/>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9" w15:restartNumberingAfterBreak="0">
    <w:nsid w:val="7ADD5353"/>
    <w:multiLevelType w:val="hybridMultilevel"/>
    <w:tmpl w:val="A1A262E8"/>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60" w15:restartNumberingAfterBreak="0">
    <w:nsid w:val="7E112A47"/>
    <w:multiLevelType w:val="multilevel"/>
    <w:tmpl w:val="3352418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52"/>
  </w:num>
  <w:num w:numId="2">
    <w:abstractNumId w:val="7"/>
  </w:num>
  <w:num w:numId="3">
    <w:abstractNumId w:val="57"/>
  </w:num>
  <w:num w:numId="4">
    <w:abstractNumId w:val="27"/>
  </w:num>
  <w:num w:numId="5">
    <w:abstractNumId w:val="58"/>
  </w:num>
  <w:num w:numId="6">
    <w:abstractNumId w:val="5"/>
  </w:num>
  <w:num w:numId="7">
    <w:abstractNumId w:val="37"/>
  </w:num>
  <w:num w:numId="8">
    <w:abstractNumId w:val="22"/>
  </w:num>
  <w:num w:numId="9">
    <w:abstractNumId w:val="1"/>
  </w:num>
  <w:num w:numId="10">
    <w:abstractNumId w:val="14"/>
  </w:num>
  <w:num w:numId="11">
    <w:abstractNumId w:val="21"/>
  </w:num>
  <w:num w:numId="12">
    <w:abstractNumId w:val="33"/>
  </w:num>
  <w:num w:numId="13">
    <w:abstractNumId w:val="29"/>
  </w:num>
  <w:num w:numId="14">
    <w:abstractNumId w:val="32"/>
  </w:num>
  <w:num w:numId="15">
    <w:abstractNumId w:val="25"/>
  </w:num>
  <w:num w:numId="16">
    <w:abstractNumId w:val="28"/>
  </w:num>
  <w:num w:numId="17">
    <w:abstractNumId w:val="41"/>
  </w:num>
  <w:num w:numId="18">
    <w:abstractNumId w:val="59"/>
  </w:num>
  <w:num w:numId="19">
    <w:abstractNumId w:val="56"/>
  </w:num>
  <w:num w:numId="20">
    <w:abstractNumId w:val="39"/>
  </w:num>
  <w:num w:numId="21">
    <w:abstractNumId w:val="30"/>
  </w:num>
  <w:num w:numId="22">
    <w:abstractNumId w:val="42"/>
  </w:num>
  <w:num w:numId="23">
    <w:abstractNumId w:val="35"/>
  </w:num>
  <w:num w:numId="24">
    <w:abstractNumId w:val="46"/>
  </w:num>
  <w:num w:numId="25">
    <w:abstractNumId w:val="13"/>
  </w:num>
  <w:num w:numId="26">
    <w:abstractNumId w:val="8"/>
  </w:num>
  <w:num w:numId="27">
    <w:abstractNumId w:val="2"/>
  </w:num>
  <w:num w:numId="28">
    <w:abstractNumId w:val="10"/>
  </w:num>
  <w:num w:numId="29">
    <w:abstractNumId w:val="23"/>
  </w:num>
  <w:num w:numId="30">
    <w:abstractNumId w:val="55"/>
  </w:num>
  <w:num w:numId="31">
    <w:abstractNumId w:val="51"/>
  </w:num>
  <w:num w:numId="32">
    <w:abstractNumId w:val="15"/>
  </w:num>
  <w:num w:numId="33">
    <w:abstractNumId w:val="31"/>
  </w:num>
  <w:num w:numId="34">
    <w:abstractNumId w:val="26"/>
  </w:num>
  <w:num w:numId="35">
    <w:abstractNumId w:val="24"/>
  </w:num>
  <w:num w:numId="36">
    <w:abstractNumId w:val="40"/>
  </w:num>
  <w:num w:numId="37">
    <w:abstractNumId w:val="17"/>
  </w:num>
  <w:num w:numId="38">
    <w:abstractNumId w:val="44"/>
  </w:num>
  <w:num w:numId="39">
    <w:abstractNumId w:val="45"/>
  </w:num>
  <w:num w:numId="40">
    <w:abstractNumId w:val="54"/>
  </w:num>
  <w:num w:numId="41">
    <w:abstractNumId w:val="9"/>
  </w:num>
  <w:num w:numId="42">
    <w:abstractNumId w:val="53"/>
  </w:num>
  <w:num w:numId="43">
    <w:abstractNumId w:val="11"/>
  </w:num>
  <w:num w:numId="44">
    <w:abstractNumId w:val="60"/>
  </w:num>
  <w:num w:numId="45">
    <w:abstractNumId w:val="20"/>
  </w:num>
  <w:num w:numId="46">
    <w:abstractNumId w:val="47"/>
  </w:num>
  <w:num w:numId="47">
    <w:abstractNumId w:val="19"/>
  </w:num>
  <w:num w:numId="48">
    <w:abstractNumId w:val="3"/>
  </w:num>
  <w:num w:numId="49">
    <w:abstractNumId w:val="0"/>
  </w:num>
  <w:num w:numId="50">
    <w:abstractNumId w:val="12"/>
  </w:num>
  <w:num w:numId="51">
    <w:abstractNumId w:val="43"/>
  </w:num>
  <w:num w:numId="52">
    <w:abstractNumId w:val="34"/>
  </w:num>
  <w:num w:numId="53">
    <w:abstractNumId w:val="48"/>
  </w:num>
  <w:num w:numId="54">
    <w:abstractNumId w:val="36"/>
  </w:num>
  <w:num w:numId="55">
    <w:abstractNumId w:val="6"/>
  </w:num>
  <w:num w:numId="56">
    <w:abstractNumId w:val="18"/>
  </w:num>
  <w:num w:numId="57">
    <w:abstractNumId w:val="50"/>
  </w:num>
  <w:num w:numId="58">
    <w:abstractNumId w:val="16"/>
  </w:num>
  <w:num w:numId="59">
    <w:abstractNumId w:val="49"/>
  </w:num>
  <w:num w:numId="60">
    <w:abstractNumId w:val="38"/>
  </w:num>
  <w:num w:numId="61">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AD7"/>
    <w:rsid w:val="00000E90"/>
    <w:rsid w:val="00004CC2"/>
    <w:rsid w:val="00005ABB"/>
    <w:rsid w:val="00007BDA"/>
    <w:rsid w:val="0001015A"/>
    <w:rsid w:val="00013257"/>
    <w:rsid w:val="00014006"/>
    <w:rsid w:val="00015B58"/>
    <w:rsid w:val="0001679A"/>
    <w:rsid w:val="0002077C"/>
    <w:rsid w:val="0002157F"/>
    <w:rsid w:val="00023C33"/>
    <w:rsid w:val="00024505"/>
    <w:rsid w:val="00025145"/>
    <w:rsid w:val="000263EE"/>
    <w:rsid w:val="0002758C"/>
    <w:rsid w:val="00027986"/>
    <w:rsid w:val="00031EDB"/>
    <w:rsid w:val="0004375A"/>
    <w:rsid w:val="00043AE9"/>
    <w:rsid w:val="0004724F"/>
    <w:rsid w:val="000474EF"/>
    <w:rsid w:val="00050CA9"/>
    <w:rsid w:val="00050E66"/>
    <w:rsid w:val="00051460"/>
    <w:rsid w:val="00053983"/>
    <w:rsid w:val="000542A5"/>
    <w:rsid w:val="0005464A"/>
    <w:rsid w:val="00055F9F"/>
    <w:rsid w:val="000570AE"/>
    <w:rsid w:val="00062B22"/>
    <w:rsid w:val="00066F57"/>
    <w:rsid w:val="0006717A"/>
    <w:rsid w:val="000704B5"/>
    <w:rsid w:val="00071E29"/>
    <w:rsid w:val="00072876"/>
    <w:rsid w:val="00076099"/>
    <w:rsid w:val="000766B6"/>
    <w:rsid w:val="000823C0"/>
    <w:rsid w:val="00082429"/>
    <w:rsid w:val="00084721"/>
    <w:rsid w:val="0008497C"/>
    <w:rsid w:val="00084D5C"/>
    <w:rsid w:val="00087840"/>
    <w:rsid w:val="00092FE0"/>
    <w:rsid w:val="000960EA"/>
    <w:rsid w:val="0009741F"/>
    <w:rsid w:val="000977DA"/>
    <w:rsid w:val="000A000A"/>
    <w:rsid w:val="000A053A"/>
    <w:rsid w:val="000A4928"/>
    <w:rsid w:val="000A4D33"/>
    <w:rsid w:val="000A5358"/>
    <w:rsid w:val="000A5A7F"/>
    <w:rsid w:val="000A6640"/>
    <w:rsid w:val="000A698D"/>
    <w:rsid w:val="000B1DA4"/>
    <w:rsid w:val="000B1F15"/>
    <w:rsid w:val="000B1F34"/>
    <w:rsid w:val="000B453C"/>
    <w:rsid w:val="000B647E"/>
    <w:rsid w:val="000B7260"/>
    <w:rsid w:val="000C3A30"/>
    <w:rsid w:val="000C4265"/>
    <w:rsid w:val="000C4ED2"/>
    <w:rsid w:val="000C5DB6"/>
    <w:rsid w:val="000D46C3"/>
    <w:rsid w:val="000D78DF"/>
    <w:rsid w:val="000E0E5C"/>
    <w:rsid w:val="000E3216"/>
    <w:rsid w:val="000E45D4"/>
    <w:rsid w:val="000E49EB"/>
    <w:rsid w:val="000E7E8C"/>
    <w:rsid w:val="000F14F7"/>
    <w:rsid w:val="000F26FA"/>
    <w:rsid w:val="000F2F07"/>
    <w:rsid w:val="001003F7"/>
    <w:rsid w:val="00100575"/>
    <w:rsid w:val="001026AA"/>
    <w:rsid w:val="00103131"/>
    <w:rsid w:val="001044D3"/>
    <w:rsid w:val="00105401"/>
    <w:rsid w:val="0011217D"/>
    <w:rsid w:val="00113752"/>
    <w:rsid w:val="001138F7"/>
    <w:rsid w:val="00116DC9"/>
    <w:rsid w:val="00122079"/>
    <w:rsid w:val="0012519F"/>
    <w:rsid w:val="0012593C"/>
    <w:rsid w:val="00130A74"/>
    <w:rsid w:val="00133B9E"/>
    <w:rsid w:val="00140E2C"/>
    <w:rsid w:val="00145277"/>
    <w:rsid w:val="00145B05"/>
    <w:rsid w:val="0014747B"/>
    <w:rsid w:val="0015191C"/>
    <w:rsid w:val="00152EB4"/>
    <w:rsid w:val="001560E2"/>
    <w:rsid w:val="00157838"/>
    <w:rsid w:val="00163552"/>
    <w:rsid w:val="00167295"/>
    <w:rsid w:val="0017175A"/>
    <w:rsid w:val="00171B75"/>
    <w:rsid w:val="001724EE"/>
    <w:rsid w:val="0019271C"/>
    <w:rsid w:val="00192BEB"/>
    <w:rsid w:val="0019331E"/>
    <w:rsid w:val="00193F3D"/>
    <w:rsid w:val="00195056"/>
    <w:rsid w:val="00196437"/>
    <w:rsid w:val="00197E5E"/>
    <w:rsid w:val="001A1FF8"/>
    <w:rsid w:val="001A2AB0"/>
    <w:rsid w:val="001A5602"/>
    <w:rsid w:val="001A5725"/>
    <w:rsid w:val="001B4471"/>
    <w:rsid w:val="001B5006"/>
    <w:rsid w:val="001B58CF"/>
    <w:rsid w:val="001B67A5"/>
    <w:rsid w:val="001B6AEC"/>
    <w:rsid w:val="001C1A2B"/>
    <w:rsid w:val="001C4EC3"/>
    <w:rsid w:val="001D21EC"/>
    <w:rsid w:val="001D27ED"/>
    <w:rsid w:val="001D5F7F"/>
    <w:rsid w:val="001D6902"/>
    <w:rsid w:val="001D6F6D"/>
    <w:rsid w:val="001D7F54"/>
    <w:rsid w:val="001E0FC1"/>
    <w:rsid w:val="001E2281"/>
    <w:rsid w:val="001E3489"/>
    <w:rsid w:val="001E4307"/>
    <w:rsid w:val="001E5769"/>
    <w:rsid w:val="001F13B5"/>
    <w:rsid w:val="001F2152"/>
    <w:rsid w:val="001F2282"/>
    <w:rsid w:val="001F60CE"/>
    <w:rsid w:val="001F6921"/>
    <w:rsid w:val="001F6AED"/>
    <w:rsid w:val="002000DA"/>
    <w:rsid w:val="00201449"/>
    <w:rsid w:val="00206120"/>
    <w:rsid w:val="00211D1F"/>
    <w:rsid w:val="00212138"/>
    <w:rsid w:val="00212703"/>
    <w:rsid w:val="002131D3"/>
    <w:rsid w:val="00216ACA"/>
    <w:rsid w:val="00220980"/>
    <w:rsid w:val="00221202"/>
    <w:rsid w:val="00222190"/>
    <w:rsid w:val="00225DE0"/>
    <w:rsid w:val="00225FB4"/>
    <w:rsid w:val="00226512"/>
    <w:rsid w:val="00234E3A"/>
    <w:rsid w:val="00234FFE"/>
    <w:rsid w:val="002352DA"/>
    <w:rsid w:val="00236D3E"/>
    <w:rsid w:val="002378A7"/>
    <w:rsid w:val="0024047E"/>
    <w:rsid w:val="0025127F"/>
    <w:rsid w:val="00253BAC"/>
    <w:rsid w:val="00253C0E"/>
    <w:rsid w:val="00255E24"/>
    <w:rsid w:val="002578BE"/>
    <w:rsid w:val="00265093"/>
    <w:rsid w:val="002651C2"/>
    <w:rsid w:val="0027086E"/>
    <w:rsid w:val="002716C2"/>
    <w:rsid w:val="00271FF8"/>
    <w:rsid w:val="002726D5"/>
    <w:rsid w:val="00273090"/>
    <w:rsid w:val="00274217"/>
    <w:rsid w:val="002750C3"/>
    <w:rsid w:val="00283E90"/>
    <w:rsid w:val="00285C71"/>
    <w:rsid w:val="002868F9"/>
    <w:rsid w:val="00290020"/>
    <w:rsid w:val="002935DB"/>
    <w:rsid w:val="0029382A"/>
    <w:rsid w:val="0029760D"/>
    <w:rsid w:val="00297A69"/>
    <w:rsid w:val="00297D4C"/>
    <w:rsid w:val="002A5AFF"/>
    <w:rsid w:val="002A6D8F"/>
    <w:rsid w:val="002B6D00"/>
    <w:rsid w:val="002B708F"/>
    <w:rsid w:val="002C03F1"/>
    <w:rsid w:val="002C4F3F"/>
    <w:rsid w:val="002C5FD8"/>
    <w:rsid w:val="002D2482"/>
    <w:rsid w:val="002D4E15"/>
    <w:rsid w:val="002E2FEA"/>
    <w:rsid w:val="002E3F94"/>
    <w:rsid w:val="002E5AF6"/>
    <w:rsid w:val="002F128B"/>
    <w:rsid w:val="002F194D"/>
    <w:rsid w:val="002F1F25"/>
    <w:rsid w:val="002F2DC5"/>
    <w:rsid w:val="002F36B6"/>
    <w:rsid w:val="002F44E7"/>
    <w:rsid w:val="002F687A"/>
    <w:rsid w:val="002F7698"/>
    <w:rsid w:val="003000BF"/>
    <w:rsid w:val="00301592"/>
    <w:rsid w:val="003023DD"/>
    <w:rsid w:val="003075AF"/>
    <w:rsid w:val="00311847"/>
    <w:rsid w:val="00311CB8"/>
    <w:rsid w:val="00312DA7"/>
    <w:rsid w:val="00312EBB"/>
    <w:rsid w:val="00316F71"/>
    <w:rsid w:val="00320DCD"/>
    <w:rsid w:val="00321C5E"/>
    <w:rsid w:val="00322634"/>
    <w:rsid w:val="00323B32"/>
    <w:rsid w:val="0032699A"/>
    <w:rsid w:val="00327B07"/>
    <w:rsid w:val="0033162B"/>
    <w:rsid w:val="003332BE"/>
    <w:rsid w:val="003344CF"/>
    <w:rsid w:val="00335B9E"/>
    <w:rsid w:val="00335C05"/>
    <w:rsid w:val="00335E89"/>
    <w:rsid w:val="0033615B"/>
    <w:rsid w:val="003404F6"/>
    <w:rsid w:val="003407C3"/>
    <w:rsid w:val="0034130F"/>
    <w:rsid w:val="00341979"/>
    <w:rsid w:val="003447E1"/>
    <w:rsid w:val="0034481A"/>
    <w:rsid w:val="00347A36"/>
    <w:rsid w:val="00350F98"/>
    <w:rsid w:val="003602B3"/>
    <w:rsid w:val="00362686"/>
    <w:rsid w:val="00364854"/>
    <w:rsid w:val="00366E25"/>
    <w:rsid w:val="00367E06"/>
    <w:rsid w:val="0037011B"/>
    <w:rsid w:val="00370C6A"/>
    <w:rsid w:val="00374E44"/>
    <w:rsid w:val="0038187B"/>
    <w:rsid w:val="00390D97"/>
    <w:rsid w:val="003916B6"/>
    <w:rsid w:val="0039192B"/>
    <w:rsid w:val="00392B18"/>
    <w:rsid w:val="00393411"/>
    <w:rsid w:val="00393885"/>
    <w:rsid w:val="00394CCC"/>
    <w:rsid w:val="0039630C"/>
    <w:rsid w:val="00396720"/>
    <w:rsid w:val="003A01F0"/>
    <w:rsid w:val="003A09A0"/>
    <w:rsid w:val="003A2EA5"/>
    <w:rsid w:val="003A7AD3"/>
    <w:rsid w:val="003B23BC"/>
    <w:rsid w:val="003C0E2D"/>
    <w:rsid w:val="003C2CB5"/>
    <w:rsid w:val="003C3400"/>
    <w:rsid w:val="003C7E1A"/>
    <w:rsid w:val="003D1536"/>
    <w:rsid w:val="003D2714"/>
    <w:rsid w:val="003D68E2"/>
    <w:rsid w:val="003E08E3"/>
    <w:rsid w:val="003E1354"/>
    <w:rsid w:val="003E40DE"/>
    <w:rsid w:val="003E4AB0"/>
    <w:rsid w:val="003E50B2"/>
    <w:rsid w:val="003F0514"/>
    <w:rsid w:val="003F36D1"/>
    <w:rsid w:val="003F3D87"/>
    <w:rsid w:val="003F779C"/>
    <w:rsid w:val="00400288"/>
    <w:rsid w:val="00400E5E"/>
    <w:rsid w:val="00402B76"/>
    <w:rsid w:val="00404096"/>
    <w:rsid w:val="0040480D"/>
    <w:rsid w:val="004074E6"/>
    <w:rsid w:val="00407A7F"/>
    <w:rsid w:val="00407DC5"/>
    <w:rsid w:val="00412DDF"/>
    <w:rsid w:val="004152D2"/>
    <w:rsid w:val="00416AA9"/>
    <w:rsid w:val="00416EE3"/>
    <w:rsid w:val="0041745A"/>
    <w:rsid w:val="00417A60"/>
    <w:rsid w:val="004230D8"/>
    <w:rsid w:val="004237A3"/>
    <w:rsid w:val="00423958"/>
    <w:rsid w:val="00432491"/>
    <w:rsid w:val="00433703"/>
    <w:rsid w:val="00435C03"/>
    <w:rsid w:val="00435FAE"/>
    <w:rsid w:val="00436444"/>
    <w:rsid w:val="0044197A"/>
    <w:rsid w:val="00445897"/>
    <w:rsid w:val="00447A25"/>
    <w:rsid w:val="00451625"/>
    <w:rsid w:val="00453722"/>
    <w:rsid w:val="0045442F"/>
    <w:rsid w:val="00456649"/>
    <w:rsid w:val="004577F5"/>
    <w:rsid w:val="00457A3F"/>
    <w:rsid w:val="00460B03"/>
    <w:rsid w:val="00463172"/>
    <w:rsid w:val="00464225"/>
    <w:rsid w:val="004648C3"/>
    <w:rsid w:val="004714D6"/>
    <w:rsid w:val="0047275E"/>
    <w:rsid w:val="00472F4F"/>
    <w:rsid w:val="00474A53"/>
    <w:rsid w:val="0047506E"/>
    <w:rsid w:val="0047694A"/>
    <w:rsid w:val="004769DF"/>
    <w:rsid w:val="00480054"/>
    <w:rsid w:val="00481918"/>
    <w:rsid w:val="00482031"/>
    <w:rsid w:val="00482CF7"/>
    <w:rsid w:val="004871EC"/>
    <w:rsid w:val="00487519"/>
    <w:rsid w:val="0048795D"/>
    <w:rsid w:val="00490DD1"/>
    <w:rsid w:val="00494CA2"/>
    <w:rsid w:val="00495F1E"/>
    <w:rsid w:val="00496D0F"/>
    <w:rsid w:val="004A15C4"/>
    <w:rsid w:val="004A3088"/>
    <w:rsid w:val="004A4E72"/>
    <w:rsid w:val="004A6C51"/>
    <w:rsid w:val="004A7AF5"/>
    <w:rsid w:val="004A7F5D"/>
    <w:rsid w:val="004B43A5"/>
    <w:rsid w:val="004B4553"/>
    <w:rsid w:val="004B4D54"/>
    <w:rsid w:val="004C09B1"/>
    <w:rsid w:val="004C51E0"/>
    <w:rsid w:val="004D05AA"/>
    <w:rsid w:val="004D0DC2"/>
    <w:rsid w:val="004D1A14"/>
    <w:rsid w:val="004D279B"/>
    <w:rsid w:val="004D6D3B"/>
    <w:rsid w:val="004E1F9E"/>
    <w:rsid w:val="004E5312"/>
    <w:rsid w:val="004E5782"/>
    <w:rsid w:val="004F0026"/>
    <w:rsid w:val="004F04E9"/>
    <w:rsid w:val="004F39DC"/>
    <w:rsid w:val="004F5BB1"/>
    <w:rsid w:val="0050096A"/>
    <w:rsid w:val="00505460"/>
    <w:rsid w:val="00506840"/>
    <w:rsid w:val="00510136"/>
    <w:rsid w:val="00513DBC"/>
    <w:rsid w:val="00514D83"/>
    <w:rsid w:val="00520C36"/>
    <w:rsid w:val="00522466"/>
    <w:rsid w:val="00523625"/>
    <w:rsid w:val="00532DC9"/>
    <w:rsid w:val="00537CC2"/>
    <w:rsid w:val="00542B8F"/>
    <w:rsid w:val="005463C4"/>
    <w:rsid w:val="0054776B"/>
    <w:rsid w:val="00551811"/>
    <w:rsid w:val="00552C42"/>
    <w:rsid w:val="00553811"/>
    <w:rsid w:val="00560737"/>
    <w:rsid w:val="00561FDE"/>
    <w:rsid w:val="00563049"/>
    <w:rsid w:val="0056347E"/>
    <w:rsid w:val="0056632A"/>
    <w:rsid w:val="00571509"/>
    <w:rsid w:val="00573C8A"/>
    <w:rsid w:val="00575A90"/>
    <w:rsid w:val="00577228"/>
    <w:rsid w:val="00577CDB"/>
    <w:rsid w:val="00577E92"/>
    <w:rsid w:val="005817D8"/>
    <w:rsid w:val="00583814"/>
    <w:rsid w:val="0058598E"/>
    <w:rsid w:val="00586EC4"/>
    <w:rsid w:val="0058748B"/>
    <w:rsid w:val="0059193D"/>
    <w:rsid w:val="005921FE"/>
    <w:rsid w:val="00593FC0"/>
    <w:rsid w:val="005943DF"/>
    <w:rsid w:val="00595DB0"/>
    <w:rsid w:val="00596EF8"/>
    <w:rsid w:val="005A0D2F"/>
    <w:rsid w:val="005A0E9E"/>
    <w:rsid w:val="005A2A71"/>
    <w:rsid w:val="005A2AA1"/>
    <w:rsid w:val="005A37B3"/>
    <w:rsid w:val="005A3B1B"/>
    <w:rsid w:val="005A3B23"/>
    <w:rsid w:val="005A7BDC"/>
    <w:rsid w:val="005B01FC"/>
    <w:rsid w:val="005B042F"/>
    <w:rsid w:val="005B05E4"/>
    <w:rsid w:val="005B57D8"/>
    <w:rsid w:val="005B61DE"/>
    <w:rsid w:val="005B6400"/>
    <w:rsid w:val="005C1A32"/>
    <w:rsid w:val="005C50E7"/>
    <w:rsid w:val="005C51FA"/>
    <w:rsid w:val="005C60D9"/>
    <w:rsid w:val="005D01B5"/>
    <w:rsid w:val="005D071F"/>
    <w:rsid w:val="005D112A"/>
    <w:rsid w:val="005D1348"/>
    <w:rsid w:val="005D18D1"/>
    <w:rsid w:val="005D1D93"/>
    <w:rsid w:val="005D2EE8"/>
    <w:rsid w:val="005D3515"/>
    <w:rsid w:val="005D46FA"/>
    <w:rsid w:val="005D5AD9"/>
    <w:rsid w:val="005E15E8"/>
    <w:rsid w:val="005E1973"/>
    <w:rsid w:val="005E355A"/>
    <w:rsid w:val="005E4D10"/>
    <w:rsid w:val="005E5F0B"/>
    <w:rsid w:val="005E6293"/>
    <w:rsid w:val="005E7B41"/>
    <w:rsid w:val="005E7DDF"/>
    <w:rsid w:val="005F0B2A"/>
    <w:rsid w:val="005F0C6F"/>
    <w:rsid w:val="005F48D7"/>
    <w:rsid w:val="005F7E13"/>
    <w:rsid w:val="0060142F"/>
    <w:rsid w:val="0060418C"/>
    <w:rsid w:val="0060698B"/>
    <w:rsid w:val="00607366"/>
    <w:rsid w:val="006079EB"/>
    <w:rsid w:val="00610825"/>
    <w:rsid w:val="00611A4B"/>
    <w:rsid w:val="00614D03"/>
    <w:rsid w:val="006163C3"/>
    <w:rsid w:val="00617367"/>
    <w:rsid w:val="00626D0E"/>
    <w:rsid w:val="00632408"/>
    <w:rsid w:val="00632D87"/>
    <w:rsid w:val="00635C63"/>
    <w:rsid w:val="00640D18"/>
    <w:rsid w:val="00640DBA"/>
    <w:rsid w:val="00641321"/>
    <w:rsid w:val="006430E3"/>
    <w:rsid w:val="006435D2"/>
    <w:rsid w:val="006447FE"/>
    <w:rsid w:val="00645CEB"/>
    <w:rsid w:val="00650449"/>
    <w:rsid w:val="006534EF"/>
    <w:rsid w:val="0065378E"/>
    <w:rsid w:val="00655159"/>
    <w:rsid w:val="006562B2"/>
    <w:rsid w:val="00661B8E"/>
    <w:rsid w:val="006719AD"/>
    <w:rsid w:val="00673D2E"/>
    <w:rsid w:val="00680085"/>
    <w:rsid w:val="00680317"/>
    <w:rsid w:val="00681021"/>
    <w:rsid w:val="00681E8D"/>
    <w:rsid w:val="006904F4"/>
    <w:rsid w:val="00691E6C"/>
    <w:rsid w:val="0069332E"/>
    <w:rsid w:val="00694533"/>
    <w:rsid w:val="00694B9A"/>
    <w:rsid w:val="006A09F3"/>
    <w:rsid w:val="006A0A6E"/>
    <w:rsid w:val="006A0E6A"/>
    <w:rsid w:val="006A0F0C"/>
    <w:rsid w:val="006A1051"/>
    <w:rsid w:val="006A240B"/>
    <w:rsid w:val="006A441E"/>
    <w:rsid w:val="006B4021"/>
    <w:rsid w:val="006B4CA0"/>
    <w:rsid w:val="006B5400"/>
    <w:rsid w:val="006B58CD"/>
    <w:rsid w:val="006C09A8"/>
    <w:rsid w:val="006C1B17"/>
    <w:rsid w:val="006C312B"/>
    <w:rsid w:val="006C3296"/>
    <w:rsid w:val="006C5A17"/>
    <w:rsid w:val="006C61DA"/>
    <w:rsid w:val="006C749A"/>
    <w:rsid w:val="006D286F"/>
    <w:rsid w:val="006D3024"/>
    <w:rsid w:val="006E1128"/>
    <w:rsid w:val="006E5BA7"/>
    <w:rsid w:val="006E6D72"/>
    <w:rsid w:val="006E742A"/>
    <w:rsid w:val="006F0CEA"/>
    <w:rsid w:val="006F3539"/>
    <w:rsid w:val="007107B5"/>
    <w:rsid w:val="007124B0"/>
    <w:rsid w:val="007130F4"/>
    <w:rsid w:val="007138D5"/>
    <w:rsid w:val="00717236"/>
    <w:rsid w:val="0072019D"/>
    <w:rsid w:val="00720D6D"/>
    <w:rsid w:val="00721647"/>
    <w:rsid w:val="00725E8C"/>
    <w:rsid w:val="007300A9"/>
    <w:rsid w:val="00730418"/>
    <w:rsid w:val="00734A5B"/>
    <w:rsid w:val="007410FA"/>
    <w:rsid w:val="00741E69"/>
    <w:rsid w:val="00745236"/>
    <w:rsid w:val="00746DB8"/>
    <w:rsid w:val="00747F30"/>
    <w:rsid w:val="00750177"/>
    <w:rsid w:val="00752923"/>
    <w:rsid w:val="0075384D"/>
    <w:rsid w:val="007562B9"/>
    <w:rsid w:val="0076107E"/>
    <w:rsid w:val="007645D4"/>
    <w:rsid w:val="00766866"/>
    <w:rsid w:val="00767341"/>
    <w:rsid w:val="007677C7"/>
    <w:rsid w:val="00770386"/>
    <w:rsid w:val="007713AD"/>
    <w:rsid w:val="007738B5"/>
    <w:rsid w:val="00775CDF"/>
    <w:rsid w:val="00780505"/>
    <w:rsid w:val="0078275C"/>
    <w:rsid w:val="00784E79"/>
    <w:rsid w:val="007927A7"/>
    <w:rsid w:val="00793631"/>
    <w:rsid w:val="00793B33"/>
    <w:rsid w:val="00793F6F"/>
    <w:rsid w:val="007959C4"/>
    <w:rsid w:val="00797543"/>
    <w:rsid w:val="007A2D2E"/>
    <w:rsid w:val="007B5BA1"/>
    <w:rsid w:val="007C3CB7"/>
    <w:rsid w:val="007C7A00"/>
    <w:rsid w:val="007D2944"/>
    <w:rsid w:val="007D3F5D"/>
    <w:rsid w:val="007D4309"/>
    <w:rsid w:val="007D6C00"/>
    <w:rsid w:val="007D7A31"/>
    <w:rsid w:val="007E0660"/>
    <w:rsid w:val="007E06FE"/>
    <w:rsid w:val="007E12AD"/>
    <w:rsid w:val="007E232F"/>
    <w:rsid w:val="007E35FC"/>
    <w:rsid w:val="007E4E16"/>
    <w:rsid w:val="007F63FE"/>
    <w:rsid w:val="00804DB4"/>
    <w:rsid w:val="008060C2"/>
    <w:rsid w:val="00807432"/>
    <w:rsid w:val="00807B66"/>
    <w:rsid w:val="00810F2D"/>
    <w:rsid w:val="00812C50"/>
    <w:rsid w:val="00813569"/>
    <w:rsid w:val="008135D6"/>
    <w:rsid w:val="00816098"/>
    <w:rsid w:val="00820C29"/>
    <w:rsid w:val="008313D6"/>
    <w:rsid w:val="0083357C"/>
    <w:rsid w:val="00833A2A"/>
    <w:rsid w:val="008343E8"/>
    <w:rsid w:val="008358E7"/>
    <w:rsid w:val="00835B31"/>
    <w:rsid w:val="00837DB5"/>
    <w:rsid w:val="00840D5E"/>
    <w:rsid w:val="00841442"/>
    <w:rsid w:val="00846C9A"/>
    <w:rsid w:val="008531D9"/>
    <w:rsid w:val="00854624"/>
    <w:rsid w:val="0086164F"/>
    <w:rsid w:val="008625BF"/>
    <w:rsid w:val="00864815"/>
    <w:rsid w:val="00864C01"/>
    <w:rsid w:val="00865D5A"/>
    <w:rsid w:val="00867BF2"/>
    <w:rsid w:val="0087205A"/>
    <w:rsid w:val="00873DD7"/>
    <w:rsid w:val="0087428E"/>
    <w:rsid w:val="008745A0"/>
    <w:rsid w:val="00876F62"/>
    <w:rsid w:val="00877494"/>
    <w:rsid w:val="00880018"/>
    <w:rsid w:val="00882296"/>
    <w:rsid w:val="00882EA7"/>
    <w:rsid w:val="00894E8A"/>
    <w:rsid w:val="00895CE9"/>
    <w:rsid w:val="00896CEA"/>
    <w:rsid w:val="00897813"/>
    <w:rsid w:val="008A127F"/>
    <w:rsid w:val="008A314F"/>
    <w:rsid w:val="008A315C"/>
    <w:rsid w:val="008A3358"/>
    <w:rsid w:val="008A5DA6"/>
    <w:rsid w:val="008A6531"/>
    <w:rsid w:val="008B3A5F"/>
    <w:rsid w:val="008B4ED5"/>
    <w:rsid w:val="008B52FA"/>
    <w:rsid w:val="008C0A96"/>
    <w:rsid w:val="008C1EC6"/>
    <w:rsid w:val="008C4CBD"/>
    <w:rsid w:val="008C56F6"/>
    <w:rsid w:val="008C5AAA"/>
    <w:rsid w:val="008C7321"/>
    <w:rsid w:val="008C7AB8"/>
    <w:rsid w:val="008D0547"/>
    <w:rsid w:val="008D4E8C"/>
    <w:rsid w:val="008D67D0"/>
    <w:rsid w:val="008D6902"/>
    <w:rsid w:val="008E008F"/>
    <w:rsid w:val="008F31ED"/>
    <w:rsid w:val="008F4042"/>
    <w:rsid w:val="008F410F"/>
    <w:rsid w:val="008F59BB"/>
    <w:rsid w:val="008F781E"/>
    <w:rsid w:val="00902925"/>
    <w:rsid w:val="00902DF2"/>
    <w:rsid w:val="00904389"/>
    <w:rsid w:val="009044D0"/>
    <w:rsid w:val="00910A1E"/>
    <w:rsid w:val="00917300"/>
    <w:rsid w:val="00917FB2"/>
    <w:rsid w:val="0092048A"/>
    <w:rsid w:val="0092065F"/>
    <w:rsid w:val="00921338"/>
    <w:rsid w:val="00927D19"/>
    <w:rsid w:val="009301E6"/>
    <w:rsid w:val="00934829"/>
    <w:rsid w:val="0093761D"/>
    <w:rsid w:val="0094211D"/>
    <w:rsid w:val="00943490"/>
    <w:rsid w:val="009465AC"/>
    <w:rsid w:val="009512E1"/>
    <w:rsid w:val="00952C80"/>
    <w:rsid w:val="009536B7"/>
    <w:rsid w:val="00954CF9"/>
    <w:rsid w:val="00956BB7"/>
    <w:rsid w:val="009602C3"/>
    <w:rsid w:val="0096058D"/>
    <w:rsid w:val="009639E8"/>
    <w:rsid w:val="00964684"/>
    <w:rsid w:val="00965DAC"/>
    <w:rsid w:val="009666BD"/>
    <w:rsid w:val="009764A9"/>
    <w:rsid w:val="00977A3C"/>
    <w:rsid w:val="00984F6B"/>
    <w:rsid w:val="00986D73"/>
    <w:rsid w:val="00991D21"/>
    <w:rsid w:val="009920CD"/>
    <w:rsid w:val="00993EA9"/>
    <w:rsid w:val="00994F2D"/>
    <w:rsid w:val="00995DE0"/>
    <w:rsid w:val="009A429D"/>
    <w:rsid w:val="009A56B1"/>
    <w:rsid w:val="009A71E2"/>
    <w:rsid w:val="009A7300"/>
    <w:rsid w:val="009B0B09"/>
    <w:rsid w:val="009B2D98"/>
    <w:rsid w:val="009B2EF1"/>
    <w:rsid w:val="009B323F"/>
    <w:rsid w:val="009B5410"/>
    <w:rsid w:val="009B5C1C"/>
    <w:rsid w:val="009B6DB1"/>
    <w:rsid w:val="009B7618"/>
    <w:rsid w:val="009C0B9F"/>
    <w:rsid w:val="009C0D73"/>
    <w:rsid w:val="009C121D"/>
    <w:rsid w:val="009C7F93"/>
    <w:rsid w:val="009D166C"/>
    <w:rsid w:val="009D2C02"/>
    <w:rsid w:val="009D31BF"/>
    <w:rsid w:val="009D3615"/>
    <w:rsid w:val="009D5220"/>
    <w:rsid w:val="009D7946"/>
    <w:rsid w:val="009F03AD"/>
    <w:rsid w:val="009F0AA7"/>
    <w:rsid w:val="009F2A2A"/>
    <w:rsid w:val="009F2DF6"/>
    <w:rsid w:val="009F3DCA"/>
    <w:rsid w:val="00A009D3"/>
    <w:rsid w:val="00A026C6"/>
    <w:rsid w:val="00A107BD"/>
    <w:rsid w:val="00A11023"/>
    <w:rsid w:val="00A133E1"/>
    <w:rsid w:val="00A13EEF"/>
    <w:rsid w:val="00A14192"/>
    <w:rsid w:val="00A21DE3"/>
    <w:rsid w:val="00A24DC0"/>
    <w:rsid w:val="00A252E9"/>
    <w:rsid w:val="00A3088C"/>
    <w:rsid w:val="00A33B10"/>
    <w:rsid w:val="00A349E1"/>
    <w:rsid w:val="00A34A72"/>
    <w:rsid w:val="00A35FC5"/>
    <w:rsid w:val="00A41407"/>
    <w:rsid w:val="00A42401"/>
    <w:rsid w:val="00A43840"/>
    <w:rsid w:val="00A45E5E"/>
    <w:rsid w:val="00A4615D"/>
    <w:rsid w:val="00A463AE"/>
    <w:rsid w:val="00A52AAD"/>
    <w:rsid w:val="00A532FC"/>
    <w:rsid w:val="00A61364"/>
    <w:rsid w:val="00A61427"/>
    <w:rsid w:val="00A62139"/>
    <w:rsid w:val="00A630AF"/>
    <w:rsid w:val="00A633D4"/>
    <w:rsid w:val="00A66307"/>
    <w:rsid w:val="00A66680"/>
    <w:rsid w:val="00A666A7"/>
    <w:rsid w:val="00A704DD"/>
    <w:rsid w:val="00A7183F"/>
    <w:rsid w:val="00A71F91"/>
    <w:rsid w:val="00A730EE"/>
    <w:rsid w:val="00A829C4"/>
    <w:rsid w:val="00A82DA0"/>
    <w:rsid w:val="00A84109"/>
    <w:rsid w:val="00A8507D"/>
    <w:rsid w:val="00A85EC9"/>
    <w:rsid w:val="00A864BD"/>
    <w:rsid w:val="00A864E6"/>
    <w:rsid w:val="00A90EC5"/>
    <w:rsid w:val="00A914B4"/>
    <w:rsid w:val="00A96840"/>
    <w:rsid w:val="00A96A26"/>
    <w:rsid w:val="00AA1176"/>
    <w:rsid w:val="00AA2EFC"/>
    <w:rsid w:val="00AB2602"/>
    <w:rsid w:val="00AB4EB4"/>
    <w:rsid w:val="00AB505F"/>
    <w:rsid w:val="00AB5472"/>
    <w:rsid w:val="00AB6F7E"/>
    <w:rsid w:val="00AC176E"/>
    <w:rsid w:val="00AC3BBB"/>
    <w:rsid w:val="00AE3EB4"/>
    <w:rsid w:val="00AF6FF3"/>
    <w:rsid w:val="00B00870"/>
    <w:rsid w:val="00B00F4B"/>
    <w:rsid w:val="00B01C3E"/>
    <w:rsid w:val="00B02835"/>
    <w:rsid w:val="00B04C7F"/>
    <w:rsid w:val="00B05628"/>
    <w:rsid w:val="00B058B0"/>
    <w:rsid w:val="00B06671"/>
    <w:rsid w:val="00B10BEF"/>
    <w:rsid w:val="00B12293"/>
    <w:rsid w:val="00B13C36"/>
    <w:rsid w:val="00B22458"/>
    <w:rsid w:val="00B237C1"/>
    <w:rsid w:val="00B26B89"/>
    <w:rsid w:val="00B2708C"/>
    <w:rsid w:val="00B328FF"/>
    <w:rsid w:val="00B362CF"/>
    <w:rsid w:val="00B36B6D"/>
    <w:rsid w:val="00B370F7"/>
    <w:rsid w:val="00B40D21"/>
    <w:rsid w:val="00B53396"/>
    <w:rsid w:val="00B54D6C"/>
    <w:rsid w:val="00B55291"/>
    <w:rsid w:val="00B56A28"/>
    <w:rsid w:val="00B609B3"/>
    <w:rsid w:val="00B657A4"/>
    <w:rsid w:val="00B67B76"/>
    <w:rsid w:val="00B7039A"/>
    <w:rsid w:val="00B709E8"/>
    <w:rsid w:val="00B73AC8"/>
    <w:rsid w:val="00B77878"/>
    <w:rsid w:val="00B80226"/>
    <w:rsid w:val="00B80469"/>
    <w:rsid w:val="00B82960"/>
    <w:rsid w:val="00B839EB"/>
    <w:rsid w:val="00B84B58"/>
    <w:rsid w:val="00B8501A"/>
    <w:rsid w:val="00B86BCB"/>
    <w:rsid w:val="00B86F00"/>
    <w:rsid w:val="00B87BD7"/>
    <w:rsid w:val="00B9212A"/>
    <w:rsid w:val="00B9248F"/>
    <w:rsid w:val="00B93C7A"/>
    <w:rsid w:val="00B94701"/>
    <w:rsid w:val="00B969F1"/>
    <w:rsid w:val="00B97AA6"/>
    <w:rsid w:val="00BA01D5"/>
    <w:rsid w:val="00BA5737"/>
    <w:rsid w:val="00BA5F73"/>
    <w:rsid w:val="00BA6209"/>
    <w:rsid w:val="00BB2196"/>
    <w:rsid w:val="00BB3A10"/>
    <w:rsid w:val="00BB3C4C"/>
    <w:rsid w:val="00BB48D4"/>
    <w:rsid w:val="00BB536E"/>
    <w:rsid w:val="00BB73C0"/>
    <w:rsid w:val="00BC385C"/>
    <w:rsid w:val="00BC5908"/>
    <w:rsid w:val="00BD1124"/>
    <w:rsid w:val="00BD227C"/>
    <w:rsid w:val="00BD336B"/>
    <w:rsid w:val="00BD5F0E"/>
    <w:rsid w:val="00BE040B"/>
    <w:rsid w:val="00BE33A0"/>
    <w:rsid w:val="00BE47E8"/>
    <w:rsid w:val="00BE64EB"/>
    <w:rsid w:val="00BE6FA9"/>
    <w:rsid w:val="00BE7943"/>
    <w:rsid w:val="00BF3AD2"/>
    <w:rsid w:val="00BF5A1A"/>
    <w:rsid w:val="00C01DF9"/>
    <w:rsid w:val="00C03A68"/>
    <w:rsid w:val="00C05F00"/>
    <w:rsid w:val="00C06E51"/>
    <w:rsid w:val="00C12894"/>
    <w:rsid w:val="00C15742"/>
    <w:rsid w:val="00C15EBC"/>
    <w:rsid w:val="00C2307F"/>
    <w:rsid w:val="00C23EBF"/>
    <w:rsid w:val="00C27332"/>
    <w:rsid w:val="00C327A6"/>
    <w:rsid w:val="00C32D4A"/>
    <w:rsid w:val="00C34E56"/>
    <w:rsid w:val="00C42960"/>
    <w:rsid w:val="00C44C36"/>
    <w:rsid w:val="00C463DB"/>
    <w:rsid w:val="00C5072B"/>
    <w:rsid w:val="00C50E66"/>
    <w:rsid w:val="00C515E8"/>
    <w:rsid w:val="00C52C23"/>
    <w:rsid w:val="00C56E94"/>
    <w:rsid w:val="00C630C0"/>
    <w:rsid w:val="00C86632"/>
    <w:rsid w:val="00C86874"/>
    <w:rsid w:val="00C9028A"/>
    <w:rsid w:val="00C92C7C"/>
    <w:rsid w:val="00C92C9A"/>
    <w:rsid w:val="00C965F6"/>
    <w:rsid w:val="00CA2506"/>
    <w:rsid w:val="00CA4D31"/>
    <w:rsid w:val="00CA6114"/>
    <w:rsid w:val="00CA61E8"/>
    <w:rsid w:val="00CA6D00"/>
    <w:rsid w:val="00CB13BD"/>
    <w:rsid w:val="00CB13E5"/>
    <w:rsid w:val="00CB2355"/>
    <w:rsid w:val="00CB3D9E"/>
    <w:rsid w:val="00CC0EE4"/>
    <w:rsid w:val="00CC296F"/>
    <w:rsid w:val="00CC3B50"/>
    <w:rsid w:val="00CC5471"/>
    <w:rsid w:val="00CC5D3F"/>
    <w:rsid w:val="00CD0132"/>
    <w:rsid w:val="00CD0BB6"/>
    <w:rsid w:val="00CD234A"/>
    <w:rsid w:val="00CD3A9E"/>
    <w:rsid w:val="00CD5961"/>
    <w:rsid w:val="00CE09E3"/>
    <w:rsid w:val="00CE1EF4"/>
    <w:rsid w:val="00CE31D8"/>
    <w:rsid w:val="00CE3875"/>
    <w:rsid w:val="00CE3E4F"/>
    <w:rsid w:val="00CE5AD7"/>
    <w:rsid w:val="00CE7776"/>
    <w:rsid w:val="00CF08DF"/>
    <w:rsid w:val="00CF1F98"/>
    <w:rsid w:val="00CF2235"/>
    <w:rsid w:val="00D0239E"/>
    <w:rsid w:val="00D0284F"/>
    <w:rsid w:val="00D05522"/>
    <w:rsid w:val="00D05F66"/>
    <w:rsid w:val="00D0709D"/>
    <w:rsid w:val="00D07CF8"/>
    <w:rsid w:val="00D10A99"/>
    <w:rsid w:val="00D11B44"/>
    <w:rsid w:val="00D163D0"/>
    <w:rsid w:val="00D23DEE"/>
    <w:rsid w:val="00D244BF"/>
    <w:rsid w:val="00D24630"/>
    <w:rsid w:val="00D25ED3"/>
    <w:rsid w:val="00D30AF4"/>
    <w:rsid w:val="00D35432"/>
    <w:rsid w:val="00D373D1"/>
    <w:rsid w:val="00D412ED"/>
    <w:rsid w:val="00D41868"/>
    <w:rsid w:val="00D42EC6"/>
    <w:rsid w:val="00D45E71"/>
    <w:rsid w:val="00D466D6"/>
    <w:rsid w:val="00D53101"/>
    <w:rsid w:val="00D5312A"/>
    <w:rsid w:val="00D53963"/>
    <w:rsid w:val="00D53B05"/>
    <w:rsid w:val="00D57E4A"/>
    <w:rsid w:val="00D6103B"/>
    <w:rsid w:val="00D66D07"/>
    <w:rsid w:val="00D707FB"/>
    <w:rsid w:val="00D73125"/>
    <w:rsid w:val="00D74A63"/>
    <w:rsid w:val="00D76274"/>
    <w:rsid w:val="00D81A9A"/>
    <w:rsid w:val="00D82178"/>
    <w:rsid w:val="00D8359B"/>
    <w:rsid w:val="00D8437E"/>
    <w:rsid w:val="00D85300"/>
    <w:rsid w:val="00D85B88"/>
    <w:rsid w:val="00D90288"/>
    <w:rsid w:val="00D93636"/>
    <w:rsid w:val="00D94AC0"/>
    <w:rsid w:val="00D9650E"/>
    <w:rsid w:val="00D96C86"/>
    <w:rsid w:val="00D96CBC"/>
    <w:rsid w:val="00D96FDC"/>
    <w:rsid w:val="00DA0827"/>
    <w:rsid w:val="00DA244B"/>
    <w:rsid w:val="00DA562E"/>
    <w:rsid w:val="00DA5851"/>
    <w:rsid w:val="00DA649E"/>
    <w:rsid w:val="00DA7114"/>
    <w:rsid w:val="00DB01DC"/>
    <w:rsid w:val="00DB1BB4"/>
    <w:rsid w:val="00DB4DF3"/>
    <w:rsid w:val="00DC0A77"/>
    <w:rsid w:val="00DC29E4"/>
    <w:rsid w:val="00DC4246"/>
    <w:rsid w:val="00DC4F95"/>
    <w:rsid w:val="00DC60DE"/>
    <w:rsid w:val="00DC773C"/>
    <w:rsid w:val="00DD02C3"/>
    <w:rsid w:val="00DD0B03"/>
    <w:rsid w:val="00DD1EA4"/>
    <w:rsid w:val="00DD33E9"/>
    <w:rsid w:val="00DD3603"/>
    <w:rsid w:val="00DD6CD3"/>
    <w:rsid w:val="00DE10F3"/>
    <w:rsid w:val="00DE19AF"/>
    <w:rsid w:val="00DE2B2C"/>
    <w:rsid w:val="00DE358A"/>
    <w:rsid w:val="00DE3CF6"/>
    <w:rsid w:val="00DE422A"/>
    <w:rsid w:val="00DE67FD"/>
    <w:rsid w:val="00DE6F35"/>
    <w:rsid w:val="00DE7FD2"/>
    <w:rsid w:val="00DF1A58"/>
    <w:rsid w:val="00DF62F1"/>
    <w:rsid w:val="00DF7DBB"/>
    <w:rsid w:val="00E00C45"/>
    <w:rsid w:val="00E02C8C"/>
    <w:rsid w:val="00E02EFC"/>
    <w:rsid w:val="00E0453D"/>
    <w:rsid w:val="00E06720"/>
    <w:rsid w:val="00E0783E"/>
    <w:rsid w:val="00E11A02"/>
    <w:rsid w:val="00E11E40"/>
    <w:rsid w:val="00E14448"/>
    <w:rsid w:val="00E15559"/>
    <w:rsid w:val="00E175C1"/>
    <w:rsid w:val="00E21D9A"/>
    <w:rsid w:val="00E23657"/>
    <w:rsid w:val="00E259F3"/>
    <w:rsid w:val="00E31ED8"/>
    <w:rsid w:val="00E36696"/>
    <w:rsid w:val="00E36A46"/>
    <w:rsid w:val="00E41006"/>
    <w:rsid w:val="00E43386"/>
    <w:rsid w:val="00E44FA0"/>
    <w:rsid w:val="00E44FC5"/>
    <w:rsid w:val="00E53C5A"/>
    <w:rsid w:val="00E53DF4"/>
    <w:rsid w:val="00E54125"/>
    <w:rsid w:val="00E60293"/>
    <w:rsid w:val="00E61B73"/>
    <w:rsid w:val="00E62179"/>
    <w:rsid w:val="00E62214"/>
    <w:rsid w:val="00E650CD"/>
    <w:rsid w:val="00E720B9"/>
    <w:rsid w:val="00E75C1D"/>
    <w:rsid w:val="00E81CA6"/>
    <w:rsid w:val="00E8220B"/>
    <w:rsid w:val="00E82838"/>
    <w:rsid w:val="00E83EAE"/>
    <w:rsid w:val="00E85258"/>
    <w:rsid w:val="00E87020"/>
    <w:rsid w:val="00E876BF"/>
    <w:rsid w:val="00E90877"/>
    <w:rsid w:val="00E90AAF"/>
    <w:rsid w:val="00E923F7"/>
    <w:rsid w:val="00E94E39"/>
    <w:rsid w:val="00E94E4B"/>
    <w:rsid w:val="00EA10CE"/>
    <w:rsid w:val="00EA54DC"/>
    <w:rsid w:val="00EA56AE"/>
    <w:rsid w:val="00EB13CE"/>
    <w:rsid w:val="00EB3A7A"/>
    <w:rsid w:val="00EB4D3B"/>
    <w:rsid w:val="00EC68CD"/>
    <w:rsid w:val="00EC6A21"/>
    <w:rsid w:val="00ED082D"/>
    <w:rsid w:val="00ED0C2E"/>
    <w:rsid w:val="00ED28EC"/>
    <w:rsid w:val="00ED3212"/>
    <w:rsid w:val="00ED66EB"/>
    <w:rsid w:val="00ED7A46"/>
    <w:rsid w:val="00EE00AC"/>
    <w:rsid w:val="00EE01F2"/>
    <w:rsid w:val="00EE2E5D"/>
    <w:rsid w:val="00EE3E7F"/>
    <w:rsid w:val="00EF0359"/>
    <w:rsid w:val="00EF3081"/>
    <w:rsid w:val="00EF37AD"/>
    <w:rsid w:val="00F00B30"/>
    <w:rsid w:val="00F036C3"/>
    <w:rsid w:val="00F05642"/>
    <w:rsid w:val="00F1081B"/>
    <w:rsid w:val="00F11476"/>
    <w:rsid w:val="00F124C7"/>
    <w:rsid w:val="00F23272"/>
    <w:rsid w:val="00F24EFD"/>
    <w:rsid w:val="00F26E97"/>
    <w:rsid w:val="00F311EE"/>
    <w:rsid w:val="00F33014"/>
    <w:rsid w:val="00F372EA"/>
    <w:rsid w:val="00F41630"/>
    <w:rsid w:val="00F42515"/>
    <w:rsid w:val="00F44046"/>
    <w:rsid w:val="00F44396"/>
    <w:rsid w:val="00F47E27"/>
    <w:rsid w:val="00F542B5"/>
    <w:rsid w:val="00F54EF9"/>
    <w:rsid w:val="00F54FC1"/>
    <w:rsid w:val="00F57DE0"/>
    <w:rsid w:val="00F65293"/>
    <w:rsid w:val="00F66356"/>
    <w:rsid w:val="00F670C5"/>
    <w:rsid w:val="00F6761D"/>
    <w:rsid w:val="00F77237"/>
    <w:rsid w:val="00F8016A"/>
    <w:rsid w:val="00F80BD9"/>
    <w:rsid w:val="00F84799"/>
    <w:rsid w:val="00F86FC0"/>
    <w:rsid w:val="00F9008F"/>
    <w:rsid w:val="00F91391"/>
    <w:rsid w:val="00F94CBE"/>
    <w:rsid w:val="00FA2BF2"/>
    <w:rsid w:val="00FA31FE"/>
    <w:rsid w:val="00FA3B3D"/>
    <w:rsid w:val="00FA5D2C"/>
    <w:rsid w:val="00FB0A28"/>
    <w:rsid w:val="00FB0CFB"/>
    <w:rsid w:val="00FB2043"/>
    <w:rsid w:val="00FB2ECE"/>
    <w:rsid w:val="00FB3DAC"/>
    <w:rsid w:val="00FB54A7"/>
    <w:rsid w:val="00FB5558"/>
    <w:rsid w:val="00FB6DC5"/>
    <w:rsid w:val="00FC20F7"/>
    <w:rsid w:val="00FC3F24"/>
    <w:rsid w:val="00FC4694"/>
    <w:rsid w:val="00FC4921"/>
    <w:rsid w:val="00FC51BD"/>
    <w:rsid w:val="00FC5EDF"/>
    <w:rsid w:val="00FD18C9"/>
    <w:rsid w:val="00FD1FA9"/>
    <w:rsid w:val="00FD2092"/>
    <w:rsid w:val="00FD425F"/>
    <w:rsid w:val="00FD45C5"/>
    <w:rsid w:val="00FD5013"/>
    <w:rsid w:val="00FD52F4"/>
    <w:rsid w:val="00FD5E49"/>
    <w:rsid w:val="00FE018F"/>
    <w:rsid w:val="00FE1809"/>
    <w:rsid w:val="00FE25FC"/>
    <w:rsid w:val="00FE3656"/>
    <w:rsid w:val="00FE4458"/>
    <w:rsid w:val="00FE5B6D"/>
    <w:rsid w:val="00FF1C5C"/>
    <w:rsid w:val="00FF26E9"/>
    <w:rsid w:val="00FF3620"/>
    <w:rsid w:val="00FF4F7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B1A7"/>
  <w15:docId w15:val="{9413562A-D4E3-451F-B377-AE835622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9E8"/>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0A66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80BD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2395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AD7"/>
    <w:pPr>
      <w:tabs>
        <w:tab w:val="center" w:pos="4536"/>
        <w:tab w:val="right" w:pos="9072"/>
      </w:tabs>
    </w:pPr>
  </w:style>
  <w:style w:type="character" w:customStyle="1" w:styleId="a4">
    <w:name w:val="Горен колонтитул Знак"/>
    <w:basedOn w:val="a0"/>
    <w:link w:val="a3"/>
    <w:uiPriority w:val="99"/>
    <w:rsid w:val="00CE5AD7"/>
  </w:style>
  <w:style w:type="paragraph" w:styleId="a5">
    <w:name w:val="footer"/>
    <w:basedOn w:val="a"/>
    <w:link w:val="a6"/>
    <w:uiPriority w:val="99"/>
    <w:unhideWhenUsed/>
    <w:rsid w:val="00CE5AD7"/>
    <w:pPr>
      <w:tabs>
        <w:tab w:val="center" w:pos="4536"/>
        <w:tab w:val="right" w:pos="9072"/>
      </w:tabs>
    </w:pPr>
  </w:style>
  <w:style w:type="character" w:customStyle="1" w:styleId="a6">
    <w:name w:val="Долен колонтитул Знак"/>
    <w:basedOn w:val="a0"/>
    <w:link w:val="a5"/>
    <w:uiPriority w:val="99"/>
    <w:rsid w:val="00CE5AD7"/>
  </w:style>
  <w:style w:type="character" w:customStyle="1" w:styleId="10">
    <w:name w:val="Заглавие 1 Знак"/>
    <w:basedOn w:val="a0"/>
    <w:link w:val="1"/>
    <w:uiPriority w:val="9"/>
    <w:rsid w:val="000A6640"/>
    <w:rPr>
      <w:rFonts w:asciiTheme="majorHAnsi" w:eastAsiaTheme="majorEastAsia" w:hAnsiTheme="majorHAnsi" w:cstheme="majorBidi"/>
      <w:color w:val="2E74B5" w:themeColor="accent1" w:themeShade="BF"/>
      <w:sz w:val="32"/>
      <w:szCs w:val="32"/>
      <w:lang w:eastAsia="bg-BG"/>
    </w:rPr>
  </w:style>
  <w:style w:type="paragraph" w:styleId="a7">
    <w:name w:val="TOC Heading"/>
    <w:basedOn w:val="1"/>
    <w:next w:val="a"/>
    <w:uiPriority w:val="39"/>
    <w:unhideWhenUsed/>
    <w:qFormat/>
    <w:rsid w:val="000A6640"/>
    <w:pPr>
      <w:spacing w:line="259" w:lineRule="auto"/>
      <w:outlineLvl w:val="9"/>
    </w:pPr>
    <w:rPr>
      <w:lang w:val="en-US" w:eastAsia="en-US"/>
    </w:rPr>
  </w:style>
  <w:style w:type="paragraph" w:styleId="a8">
    <w:name w:val="Title"/>
    <w:basedOn w:val="a"/>
    <w:next w:val="a"/>
    <w:link w:val="a9"/>
    <w:uiPriority w:val="10"/>
    <w:qFormat/>
    <w:rsid w:val="000A6640"/>
    <w:pPr>
      <w:contextualSpacing/>
    </w:pPr>
    <w:rPr>
      <w:rFonts w:asciiTheme="majorHAnsi" w:eastAsiaTheme="majorEastAsia" w:hAnsiTheme="majorHAnsi" w:cstheme="majorBidi"/>
      <w:spacing w:val="-10"/>
      <w:kern w:val="28"/>
      <w:sz w:val="56"/>
      <w:szCs w:val="56"/>
    </w:rPr>
  </w:style>
  <w:style w:type="character" w:customStyle="1" w:styleId="a9">
    <w:name w:val="Заглавие Знак"/>
    <w:basedOn w:val="a0"/>
    <w:link w:val="a8"/>
    <w:uiPriority w:val="10"/>
    <w:rsid w:val="000A6640"/>
    <w:rPr>
      <w:rFonts w:asciiTheme="majorHAnsi" w:eastAsiaTheme="majorEastAsia" w:hAnsiTheme="majorHAnsi" w:cstheme="majorBidi"/>
      <w:spacing w:val="-10"/>
      <w:kern w:val="28"/>
      <w:sz w:val="56"/>
      <w:szCs w:val="56"/>
      <w:lang w:eastAsia="bg-BG"/>
    </w:rPr>
  </w:style>
  <w:style w:type="paragraph" w:styleId="aa">
    <w:name w:val="Subtitle"/>
    <w:basedOn w:val="a"/>
    <w:next w:val="a"/>
    <w:link w:val="ab"/>
    <w:uiPriority w:val="11"/>
    <w:qFormat/>
    <w:rsid w:val="000A66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b">
    <w:name w:val="Подзаглавие Знак"/>
    <w:basedOn w:val="a0"/>
    <w:link w:val="aa"/>
    <w:uiPriority w:val="11"/>
    <w:rsid w:val="000A6640"/>
    <w:rPr>
      <w:rFonts w:eastAsiaTheme="minorEastAsia"/>
      <w:color w:val="5A5A5A" w:themeColor="text1" w:themeTint="A5"/>
      <w:spacing w:val="15"/>
      <w:lang w:eastAsia="bg-BG"/>
    </w:rPr>
  </w:style>
  <w:style w:type="paragraph" w:styleId="ac">
    <w:name w:val="List Paragraph"/>
    <w:basedOn w:val="a"/>
    <w:uiPriority w:val="34"/>
    <w:qFormat/>
    <w:rsid w:val="000A6640"/>
    <w:pPr>
      <w:ind w:left="720"/>
      <w:contextualSpacing/>
    </w:pPr>
  </w:style>
  <w:style w:type="numbering" w:customStyle="1" w:styleId="Style3">
    <w:name w:val="Style3"/>
    <w:basedOn w:val="a2"/>
    <w:rsid w:val="00E36A46"/>
    <w:pPr>
      <w:numPr>
        <w:numId w:val="2"/>
      </w:numPr>
    </w:pPr>
  </w:style>
  <w:style w:type="paragraph" w:customStyle="1" w:styleId="CharChar1">
    <w:name w:val="Char Char1"/>
    <w:basedOn w:val="a"/>
    <w:rsid w:val="004A4E72"/>
    <w:pPr>
      <w:tabs>
        <w:tab w:val="left" w:pos="709"/>
      </w:tabs>
    </w:pPr>
    <w:rPr>
      <w:rFonts w:ascii="Tahoma" w:hAnsi="Tahoma"/>
      <w:lang w:val="pl-PL" w:eastAsia="pl-PL"/>
    </w:rPr>
  </w:style>
  <w:style w:type="character" w:styleId="ad">
    <w:name w:val="Hyperlink"/>
    <w:uiPriority w:val="99"/>
    <w:rsid w:val="004A4E72"/>
    <w:rPr>
      <w:color w:val="0000FF"/>
      <w:u w:val="single"/>
    </w:rPr>
  </w:style>
  <w:style w:type="character" w:customStyle="1" w:styleId="fontstyle01">
    <w:name w:val="fontstyle01"/>
    <w:rsid w:val="004A4E72"/>
    <w:rPr>
      <w:rFonts w:ascii="TimesNewRomanPSMT" w:hAnsi="TimesNewRomanPSMT" w:hint="default"/>
      <w:b w:val="0"/>
      <w:bCs w:val="0"/>
      <w:i w:val="0"/>
      <w:iCs w:val="0"/>
      <w:color w:val="000000"/>
      <w:sz w:val="24"/>
      <w:szCs w:val="24"/>
    </w:rPr>
  </w:style>
  <w:style w:type="paragraph" w:styleId="ae">
    <w:name w:val="Plain Text"/>
    <w:basedOn w:val="a"/>
    <w:link w:val="af"/>
    <w:rsid w:val="000B1DA4"/>
    <w:rPr>
      <w:rFonts w:ascii="Courier New" w:hAnsi="Courier New"/>
      <w:sz w:val="20"/>
      <w:szCs w:val="20"/>
    </w:rPr>
  </w:style>
  <w:style w:type="character" w:customStyle="1" w:styleId="af">
    <w:name w:val="Обикновен текст Знак"/>
    <w:basedOn w:val="a0"/>
    <w:link w:val="ae"/>
    <w:rsid w:val="000B1DA4"/>
    <w:rPr>
      <w:rFonts w:ascii="Courier New" w:eastAsia="Times New Roman" w:hAnsi="Courier New" w:cs="Times New Roman"/>
      <w:sz w:val="20"/>
      <w:szCs w:val="20"/>
    </w:rPr>
  </w:style>
  <w:style w:type="paragraph" w:styleId="af0">
    <w:name w:val="Body Text"/>
    <w:basedOn w:val="a"/>
    <w:link w:val="af1"/>
    <w:rsid w:val="000B1DA4"/>
    <w:pPr>
      <w:jc w:val="both"/>
    </w:pPr>
    <w:rPr>
      <w:szCs w:val="20"/>
    </w:rPr>
  </w:style>
  <w:style w:type="character" w:customStyle="1" w:styleId="af1">
    <w:name w:val="Основен текст Знак"/>
    <w:basedOn w:val="a0"/>
    <w:link w:val="af0"/>
    <w:rsid w:val="000B1DA4"/>
    <w:rPr>
      <w:rFonts w:ascii="Times New Roman" w:eastAsia="Times New Roman" w:hAnsi="Times New Roman" w:cs="Times New Roman"/>
      <w:sz w:val="24"/>
      <w:szCs w:val="20"/>
      <w:lang w:eastAsia="bg-BG"/>
    </w:rPr>
  </w:style>
  <w:style w:type="paragraph" w:styleId="af2">
    <w:name w:val="Body Text Indent"/>
    <w:basedOn w:val="a"/>
    <w:link w:val="af3"/>
    <w:rsid w:val="005D3515"/>
    <w:pPr>
      <w:spacing w:after="120"/>
      <w:ind w:left="283"/>
    </w:pPr>
    <w:rPr>
      <w:sz w:val="20"/>
      <w:szCs w:val="20"/>
      <w:lang w:val="en-AU"/>
    </w:rPr>
  </w:style>
  <w:style w:type="character" w:customStyle="1" w:styleId="af3">
    <w:name w:val="Основен текст с отстъп Знак"/>
    <w:basedOn w:val="a0"/>
    <w:link w:val="af2"/>
    <w:rsid w:val="005D3515"/>
    <w:rPr>
      <w:rFonts w:ascii="Times New Roman" w:eastAsia="Times New Roman" w:hAnsi="Times New Roman" w:cs="Times New Roman"/>
      <w:sz w:val="20"/>
      <w:szCs w:val="20"/>
      <w:lang w:val="en-AU" w:eastAsia="bg-BG"/>
    </w:rPr>
  </w:style>
  <w:style w:type="character" w:customStyle="1" w:styleId="fontstyle21">
    <w:name w:val="fontstyle21"/>
    <w:rsid w:val="005D3515"/>
    <w:rPr>
      <w:rFonts w:ascii="TimesNewRomanPS-ItalicMT" w:hAnsi="TimesNewRomanPS-ItalicMT" w:hint="default"/>
      <w:b w:val="0"/>
      <w:bCs w:val="0"/>
      <w:i/>
      <w:iCs/>
      <w:color w:val="000000"/>
      <w:sz w:val="24"/>
      <w:szCs w:val="24"/>
    </w:rPr>
  </w:style>
  <w:style w:type="character" w:customStyle="1" w:styleId="30">
    <w:name w:val="Заглавие 3 Знак"/>
    <w:basedOn w:val="a0"/>
    <w:link w:val="3"/>
    <w:uiPriority w:val="9"/>
    <w:semiHidden/>
    <w:rsid w:val="00423958"/>
    <w:rPr>
      <w:rFonts w:asciiTheme="majorHAnsi" w:eastAsiaTheme="majorEastAsia" w:hAnsiTheme="majorHAnsi" w:cstheme="majorBidi"/>
      <w:color w:val="1F4D78" w:themeColor="accent1" w:themeShade="7F"/>
      <w:sz w:val="24"/>
      <w:szCs w:val="24"/>
      <w:lang w:eastAsia="bg-BG"/>
    </w:rPr>
  </w:style>
  <w:style w:type="character" w:customStyle="1" w:styleId="markedcontent">
    <w:name w:val="markedcontent"/>
    <w:basedOn w:val="a0"/>
    <w:rsid w:val="00311847"/>
  </w:style>
  <w:style w:type="paragraph" w:customStyle="1" w:styleId="Default">
    <w:name w:val="Default"/>
    <w:rsid w:val="00E175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Списък на абзаци1"/>
    <w:basedOn w:val="a"/>
    <w:rsid w:val="00416EE3"/>
    <w:pPr>
      <w:widowControl w:val="0"/>
      <w:suppressAutoHyphens/>
      <w:autoSpaceDN w:val="0"/>
      <w:ind w:left="720"/>
      <w:contextualSpacing/>
      <w:textAlignment w:val="baseline"/>
    </w:pPr>
    <w:rPr>
      <w:rFonts w:ascii="Liberation Serif" w:eastAsia="SimSun" w:hAnsi="Liberation Serif" w:cs="Mangal"/>
      <w:kern w:val="3"/>
      <w:szCs w:val="21"/>
      <w:lang w:eastAsia="zh-CN" w:bidi="hi-IN"/>
    </w:rPr>
  </w:style>
  <w:style w:type="character" w:customStyle="1" w:styleId="20">
    <w:name w:val="Заглавие 2 Знак"/>
    <w:basedOn w:val="a0"/>
    <w:link w:val="2"/>
    <w:uiPriority w:val="9"/>
    <w:rsid w:val="00F80BD9"/>
    <w:rPr>
      <w:rFonts w:asciiTheme="majorHAnsi" w:eastAsiaTheme="majorEastAsia" w:hAnsiTheme="majorHAnsi" w:cstheme="majorBidi"/>
      <w:color w:val="2E74B5" w:themeColor="accent1" w:themeShade="BF"/>
      <w:sz w:val="26"/>
      <w:szCs w:val="26"/>
      <w:lang w:eastAsia="bg-BG"/>
    </w:rPr>
  </w:style>
  <w:style w:type="paragraph" w:customStyle="1" w:styleId="CharChar10">
    <w:name w:val="Char Char1"/>
    <w:basedOn w:val="a"/>
    <w:rsid w:val="00364854"/>
    <w:pPr>
      <w:tabs>
        <w:tab w:val="left" w:pos="709"/>
      </w:tabs>
    </w:pPr>
    <w:rPr>
      <w:rFonts w:ascii="Tahoma" w:hAnsi="Tahoma"/>
      <w:lang w:val="pl-PL" w:eastAsia="pl-PL"/>
    </w:rPr>
  </w:style>
  <w:style w:type="paragraph" w:styleId="af4">
    <w:name w:val="Balloon Text"/>
    <w:basedOn w:val="a"/>
    <w:link w:val="af5"/>
    <w:uiPriority w:val="99"/>
    <w:semiHidden/>
    <w:unhideWhenUsed/>
    <w:rsid w:val="00E53C5A"/>
    <w:rPr>
      <w:rFonts w:ascii="Tahoma" w:hAnsi="Tahoma" w:cs="Tahoma"/>
      <w:sz w:val="16"/>
      <w:szCs w:val="16"/>
    </w:rPr>
  </w:style>
  <w:style w:type="character" w:customStyle="1" w:styleId="af5">
    <w:name w:val="Изнесен текст Знак"/>
    <w:basedOn w:val="a0"/>
    <w:link w:val="af4"/>
    <w:uiPriority w:val="99"/>
    <w:semiHidden/>
    <w:rsid w:val="00E53C5A"/>
    <w:rPr>
      <w:rFonts w:ascii="Tahoma" w:eastAsia="Times New Roman" w:hAnsi="Tahoma" w:cs="Tahoma"/>
      <w:sz w:val="16"/>
      <w:szCs w:val="16"/>
      <w:lang w:eastAsia="bg-BG"/>
    </w:rPr>
  </w:style>
  <w:style w:type="paragraph" w:customStyle="1" w:styleId="CharChar11">
    <w:name w:val="Char Char1"/>
    <w:basedOn w:val="a"/>
    <w:rsid w:val="00E53C5A"/>
    <w:pPr>
      <w:tabs>
        <w:tab w:val="left" w:pos="709"/>
      </w:tabs>
    </w:pPr>
    <w:rPr>
      <w:rFonts w:ascii="Tahoma" w:hAnsi="Tahoma"/>
      <w:lang w:val="pl-PL" w:eastAsia="pl-PL"/>
    </w:rPr>
  </w:style>
  <w:style w:type="paragraph" w:customStyle="1" w:styleId="CharChar12">
    <w:name w:val="Char Char1"/>
    <w:basedOn w:val="a"/>
    <w:rsid w:val="00F05642"/>
    <w:pPr>
      <w:tabs>
        <w:tab w:val="left" w:pos="709"/>
      </w:tabs>
    </w:pPr>
    <w:rPr>
      <w:rFonts w:ascii="Tahoma" w:hAnsi="Tahoma"/>
      <w:lang w:val="pl-PL" w:eastAsia="pl-PL"/>
    </w:rPr>
  </w:style>
  <w:style w:type="paragraph" w:customStyle="1" w:styleId="af6">
    <w:name w:val="Стил"/>
    <w:rsid w:val="00864C0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en-US"/>
    </w:rPr>
  </w:style>
  <w:style w:type="table" w:styleId="af7">
    <w:name w:val="Table Grid"/>
    <w:basedOn w:val="a1"/>
    <w:uiPriority w:val="39"/>
    <w:rsid w:val="00734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3">
    <w:name w:val="Char Char1"/>
    <w:basedOn w:val="a"/>
    <w:rsid w:val="00312DA7"/>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60734">
      <w:bodyDiv w:val="1"/>
      <w:marLeft w:val="0"/>
      <w:marRight w:val="0"/>
      <w:marTop w:val="0"/>
      <w:marBottom w:val="0"/>
      <w:divBdr>
        <w:top w:val="none" w:sz="0" w:space="0" w:color="auto"/>
        <w:left w:val="none" w:sz="0" w:space="0" w:color="auto"/>
        <w:bottom w:val="none" w:sz="0" w:space="0" w:color="auto"/>
        <w:right w:val="none" w:sz="0" w:space="0" w:color="auto"/>
      </w:divBdr>
    </w:div>
    <w:div w:id="20285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eea.government.bg/bg/about/directorates/lad" TargetMode="External"/><Relationship Id="rId2" Type="http://schemas.openxmlformats.org/officeDocument/2006/relationships/numbering" Target="numbering.xml"/><Relationship Id="rId16" Type="http://schemas.openxmlformats.org/officeDocument/2006/relationships/hyperlink" Target="https://web6.ciela.net/Document?documentId=2137178691&amp;dbId=0&amp;iconId=1&amp;edition=21474836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moew.government.bg/static/media/ups/tiny/Ekologichna_otgovornost/Zakonodatelstvo/NAREDBA_publicen_registyr_ZOPOESHt.pdf"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eb.apis.bg/p.php?i=330655&amp;b=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F936F-25A0-4964-AFB1-B83BF092A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16969</Words>
  <Characters>96725</Characters>
  <Application>Microsoft Office Word</Application>
  <DocSecurity>0</DocSecurity>
  <Lines>806</Lines>
  <Paragraphs>226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MGrigorova</dc:creator>
  <cp:lastModifiedBy>PC5</cp:lastModifiedBy>
  <cp:revision>17</cp:revision>
  <cp:lastPrinted>2023-03-02T09:57:00Z</cp:lastPrinted>
  <dcterms:created xsi:type="dcterms:W3CDTF">2023-03-01T13:32:00Z</dcterms:created>
  <dcterms:modified xsi:type="dcterms:W3CDTF">2023-03-02T12:12:00Z</dcterms:modified>
</cp:coreProperties>
</file>